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17896"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945"/>
        <w:gridCol w:w="945"/>
        <w:gridCol w:w="1089"/>
        <w:gridCol w:w="184"/>
        <w:gridCol w:w="2391"/>
        <w:gridCol w:w="2391"/>
        <w:gridCol w:w="2391"/>
      </w:tblGrid>
      <w:tr w:rsidR="006C1ACD" w:rsidTr="00B67BC3">
        <w:trPr>
          <w:gridAfter w:val="3"/>
          <w:wAfter w:w="7173" w:type="dxa"/>
          <w:trHeight w:hRule="exact" w:val="315"/>
        </w:trPr>
        <w:tc>
          <w:tcPr>
            <w:tcW w:w="945" w:type="dxa"/>
            <w:shd w:val="clear" w:color="FFFFFF" w:fill="auto"/>
            <w:vAlign w:val="bottom"/>
          </w:tcPr>
          <w:p w:rsidR="006C1ACD" w:rsidRDefault="006C1ACD">
            <w:pPr>
              <w:jc w:val="center"/>
              <w:rPr>
                <w:b/>
                <w:sz w:val="24"/>
                <w:szCs w:val="24"/>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1089" w:type="dxa"/>
            <w:shd w:val="clear" w:color="FFFFFF" w:fill="auto"/>
            <w:vAlign w:val="bottom"/>
          </w:tcPr>
          <w:p w:rsidR="006C1ACD" w:rsidRDefault="006C1ACD">
            <w:pPr>
              <w:rPr>
                <w:sz w:val="16"/>
                <w:szCs w:val="16"/>
              </w:rPr>
            </w:pPr>
          </w:p>
        </w:tc>
        <w:tc>
          <w:tcPr>
            <w:tcW w:w="184" w:type="dxa"/>
            <w:shd w:val="clear" w:color="FFFFFF" w:fill="auto"/>
            <w:vAlign w:val="bottom"/>
          </w:tcPr>
          <w:p w:rsidR="006C1ACD" w:rsidRDefault="006C1ACD">
            <w:pPr>
              <w:rPr>
                <w:sz w:val="16"/>
                <w:szCs w:val="16"/>
              </w:rPr>
            </w:pPr>
          </w:p>
        </w:tc>
      </w:tr>
      <w:tr w:rsidR="006C1ACD" w:rsidTr="00B67BC3">
        <w:trPr>
          <w:gridAfter w:val="3"/>
          <w:wAfter w:w="7173" w:type="dxa"/>
          <w:trHeight w:hRule="exact" w:val="315"/>
        </w:trPr>
        <w:tc>
          <w:tcPr>
            <w:tcW w:w="10723" w:type="dxa"/>
            <w:gridSpan w:val="12"/>
            <w:shd w:val="clear" w:color="FFFFFF" w:fill="auto"/>
            <w:vAlign w:val="bottom"/>
          </w:tcPr>
          <w:p w:rsidR="006C1ACD" w:rsidRDefault="006159B8">
            <w:pPr>
              <w:jc w:val="center"/>
              <w:rPr>
                <w:b/>
                <w:sz w:val="24"/>
                <w:szCs w:val="24"/>
              </w:rPr>
            </w:pPr>
            <w:r>
              <w:rPr>
                <w:b/>
                <w:sz w:val="24"/>
                <w:szCs w:val="24"/>
              </w:rPr>
              <w:t>ДОГОВОР №</w:t>
            </w:r>
          </w:p>
        </w:tc>
      </w:tr>
      <w:tr w:rsidR="006C1ACD" w:rsidTr="00B67BC3">
        <w:trPr>
          <w:gridAfter w:val="3"/>
          <w:wAfter w:w="7173" w:type="dxa"/>
          <w:trHeight w:hRule="exact" w:val="315"/>
        </w:trPr>
        <w:tc>
          <w:tcPr>
            <w:tcW w:w="10723" w:type="dxa"/>
            <w:gridSpan w:val="12"/>
            <w:shd w:val="clear" w:color="FFFFFF" w:fill="auto"/>
            <w:vAlign w:val="bottom"/>
          </w:tcPr>
          <w:p w:rsidR="006C1ACD" w:rsidRDefault="006159B8">
            <w:pPr>
              <w:jc w:val="center"/>
              <w:rPr>
                <w:b/>
                <w:sz w:val="24"/>
                <w:szCs w:val="24"/>
              </w:rPr>
            </w:pPr>
            <w:r>
              <w:rPr>
                <w:b/>
                <w:sz w:val="24"/>
                <w:szCs w:val="24"/>
              </w:rPr>
              <w:t>СТРОИТЕЛЬНОГО ПОДРЯДА</w:t>
            </w:r>
          </w:p>
        </w:tc>
      </w:tr>
      <w:tr w:rsidR="00B67BC3" w:rsidTr="00B67BC3">
        <w:trPr>
          <w:trHeight w:hRule="exact" w:val="225"/>
        </w:trPr>
        <w:tc>
          <w:tcPr>
            <w:tcW w:w="2835" w:type="dxa"/>
            <w:gridSpan w:val="3"/>
            <w:shd w:val="clear" w:color="FFFFFF" w:fill="auto"/>
          </w:tcPr>
          <w:p w:rsidR="00B67BC3" w:rsidRDefault="00B67BC3" w:rsidP="00B67BC3">
            <w:pPr>
              <w:shd w:val="clear" w:color="auto" w:fill="FFFFFF"/>
              <w:spacing w:line="244" w:lineRule="auto"/>
              <w:rPr>
                <w:rFonts w:eastAsia="Arial" w:cs="Arial"/>
                <w:color w:val="000000"/>
                <w:sz w:val="16"/>
                <w:szCs w:val="16"/>
              </w:rPr>
            </w:pPr>
            <w:r>
              <w:rPr>
                <w:rFonts w:eastAsia="Arial" w:cs="Arial"/>
                <w:color w:val="000000"/>
                <w:sz w:val="16"/>
                <w:szCs w:val="16"/>
              </w:rPr>
              <w:t>Екатеринбург</w:t>
            </w: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r>
              <w:rPr>
                <w:rFonts w:eastAsia="Arial" w:cs="Arial"/>
                <w:color w:val="000000"/>
                <w:sz w:val="16"/>
                <w:szCs w:val="16"/>
              </w:rPr>
              <w:t xml:space="preserve"> </w:t>
            </w: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3163" w:type="dxa"/>
            <w:gridSpan w:val="4"/>
            <w:shd w:val="clear" w:color="FFFFFF" w:fill="auto"/>
          </w:tcPr>
          <w:p w:rsidR="00B67BC3" w:rsidRDefault="00B67BC3" w:rsidP="00444BDA">
            <w:pPr>
              <w:shd w:val="clear" w:color="auto" w:fill="FFFFFF"/>
              <w:spacing w:line="244" w:lineRule="auto"/>
              <w:jc w:val="right"/>
              <w:rPr>
                <w:rFonts w:eastAsia="Arial" w:cs="Arial"/>
                <w:color w:val="000000"/>
                <w:sz w:val="16"/>
                <w:szCs w:val="16"/>
              </w:rPr>
            </w:pPr>
            <w:r>
              <w:rPr>
                <w:rFonts w:eastAsia="Arial" w:cs="Arial"/>
                <w:color w:val="000000"/>
                <w:sz w:val="16"/>
                <w:szCs w:val="16"/>
              </w:rPr>
              <w:t>_____</w:t>
            </w:r>
            <w:r w:rsidR="00444BDA">
              <w:rPr>
                <w:rFonts w:eastAsia="Arial" w:cs="Arial"/>
                <w:color w:val="000000"/>
                <w:sz w:val="16"/>
                <w:szCs w:val="16"/>
                <w:u w:val="single"/>
              </w:rPr>
              <w:t>___________</w:t>
            </w:r>
          </w:p>
        </w:tc>
        <w:tc>
          <w:tcPr>
            <w:tcW w:w="2391" w:type="dxa"/>
          </w:tcPr>
          <w:p w:rsidR="00B67BC3" w:rsidRDefault="00B67BC3" w:rsidP="00B67BC3">
            <w:pPr>
              <w:shd w:val="clear" w:color="auto" w:fill="FFFFFF"/>
              <w:spacing w:line="244" w:lineRule="auto"/>
              <w:rPr>
                <w:rFonts w:eastAsia="Arial" w:cs="Arial"/>
                <w:color w:val="000000"/>
                <w:sz w:val="16"/>
                <w:szCs w:val="16"/>
              </w:rPr>
            </w:pPr>
          </w:p>
        </w:tc>
        <w:tc>
          <w:tcPr>
            <w:tcW w:w="2391" w:type="dxa"/>
          </w:tcPr>
          <w:p w:rsidR="00B67BC3" w:rsidRDefault="00B67BC3" w:rsidP="00B67BC3">
            <w:pPr>
              <w:shd w:val="clear" w:color="auto" w:fill="FFFFFF"/>
              <w:spacing w:line="244" w:lineRule="auto"/>
              <w:rPr>
                <w:rFonts w:eastAsia="Arial" w:cs="Arial"/>
                <w:color w:val="000000"/>
                <w:sz w:val="16"/>
                <w:szCs w:val="16"/>
              </w:rPr>
            </w:pPr>
          </w:p>
        </w:tc>
        <w:tc>
          <w:tcPr>
            <w:tcW w:w="2391" w:type="dxa"/>
          </w:tcPr>
          <w:p w:rsidR="00B67BC3" w:rsidRDefault="00B67BC3" w:rsidP="00B67BC3">
            <w:pPr>
              <w:shd w:val="clear" w:color="auto" w:fill="FFFFFF"/>
              <w:spacing w:line="244" w:lineRule="auto"/>
              <w:jc w:val="right"/>
            </w:pPr>
            <w:r>
              <w:rPr>
                <w:rFonts w:eastAsia="Arial" w:cs="Arial"/>
                <w:color w:val="000000"/>
                <w:sz w:val="16"/>
                <w:szCs w:val="16"/>
              </w:rPr>
              <w:t>_____</w:t>
            </w:r>
            <w:r>
              <w:rPr>
                <w:rFonts w:eastAsia="Arial" w:cs="Arial"/>
                <w:color w:val="000000"/>
                <w:sz w:val="16"/>
                <w:szCs w:val="16"/>
                <w:u w:val="single"/>
              </w:rPr>
              <w:t/>
            </w:r>
          </w:p>
        </w:tc>
      </w:tr>
      <w:tr w:rsidR="00B67BC3" w:rsidTr="00B67BC3">
        <w:trPr>
          <w:gridAfter w:val="3"/>
          <w:wAfter w:w="7173" w:type="dxa"/>
          <w:trHeight w:hRule="exact" w:val="225"/>
        </w:trPr>
        <w:tc>
          <w:tcPr>
            <w:tcW w:w="10723" w:type="dxa"/>
            <w:gridSpan w:val="12"/>
            <w:shd w:val="clear" w:color="FFFFFF" w:fill="auto"/>
            <w:vAlign w:val="bottom"/>
          </w:tcPr>
          <w:p w:rsidR="00B67BC3" w:rsidRDefault="00B67BC3" w:rsidP="00B67BC3">
            <w:pPr>
              <w:rPr>
                <w:sz w:val="16"/>
                <w:szCs w:val="16"/>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b/>
                <w:sz w:val="20"/>
                <w:szCs w:val="20"/>
              </w:rPr>
            </w:pPr>
            <w:r>
              <w:rPr>
                <w:rFonts w:eastAsia="Arial" w:cs="Arial"/>
                <w:b/>
                <w:color w:val="000000"/>
                <w:sz w:val="20"/>
                <w:szCs w:val="20"/>
              </w:rPr>
              <w:t>ООО Спецзастройщик «Железно Екатеринбург»,</w:t>
            </w:r>
            <w:r>
              <w:rPr>
                <w:b/>
                <w:sz w:val="20"/>
                <w:szCs w:val="20"/>
              </w:rPr>
              <w:br/>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именуемое в дальнейшем «Заказчик», в лице директора </w:t>
            </w:r>
            <w:r w:rsidR="00444BDA">
              <w:rPr>
                <w:rFonts w:eastAsia="Arial" w:cs="Arial"/>
                <w:color w:val="000000"/>
                <w:sz w:val="20"/>
                <w:szCs w:val="20"/>
              </w:rPr>
              <w:t>Перминова Юрия Александровича</w:t>
            </w:r>
            <w:r>
              <w:rPr>
                <w:sz w:val="20"/>
                <w:szCs w:val="20"/>
              </w:rPr>
              <w:t xml:space="preserve">, действующего на основании </w:t>
            </w:r>
            <w:r w:rsidR="00444BDA">
              <w:rPr>
                <w:rFonts w:eastAsia="Arial" w:cs="Arial"/>
                <w:color w:val="000000"/>
                <w:sz w:val="20"/>
                <w:szCs w:val="20"/>
              </w:rPr>
              <w:t>устава</w:t>
            </w:r>
            <w:r>
              <w:rPr>
                <w:sz w:val="20"/>
                <w:szCs w:val="20"/>
              </w:rPr>
              <w:t>, с одной стороны, и</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shd w:val="clear" w:color="auto" w:fill="FFFFFF"/>
              <w:spacing w:line="244" w:lineRule="auto"/>
              <w:rPr>
                <w:rFonts w:eastAsia="Arial" w:cs="Arial"/>
                <w:b/>
                <w:color w:val="000000"/>
                <w:sz w:val="20"/>
                <w:szCs w:val="20"/>
              </w:rPr>
            </w:pPr>
            <w:r>
              <w:rPr>
                <w:rFonts w:eastAsia="Arial" w:cs="Arial"/>
                <w:b/>
                <w:color w:val="000000"/>
                <w:sz w:val="20"/>
                <w:szCs w:val="20"/>
              </w:rPr>
              <w:t>,</w:t>
            </w:r>
          </w:p>
          <w:p w:rsidR="00B67BC3" w:rsidRDefault="00B67BC3" w:rsidP="00B67BC3">
            <w:pPr>
              <w:rPr>
                <w:b/>
                <w:sz w:val="20"/>
                <w:szCs w:val="20"/>
              </w:rPr>
            </w:pP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444BDA">
            <w:pPr>
              <w:rPr>
                <w:sz w:val="20"/>
                <w:szCs w:val="20"/>
              </w:rPr>
            </w:pPr>
            <w:r>
              <w:rPr>
                <w:sz w:val="20"/>
                <w:szCs w:val="20"/>
              </w:rPr>
              <w:t xml:space="preserve">именуемое в дальнейшем «Подрядчик», в лице </w:t>
            </w:r>
            <w:r>
              <w:rPr>
                <w:rFonts w:eastAsia="Arial" w:cs="Arial"/>
                <w:color w:val="000000"/>
                <w:sz w:val="20"/>
                <w:szCs w:val="20"/>
              </w:rPr>
              <w:t/>
            </w:r>
            <w:r>
              <w:rPr>
                <w:sz w:val="20"/>
                <w:szCs w:val="20"/>
              </w:rPr>
              <w:t xml:space="preserve">, действующего на основании </w:t>
            </w:r>
            <w:r w:rsidR="00444BDA">
              <w:rPr>
                <w:sz w:val="20"/>
                <w:szCs w:val="20"/>
              </w:rPr>
              <w:t xml:space="preserve">Устава, </w:t>
            </w:r>
            <w:r>
              <w:rPr>
                <w:sz w:val="20"/>
                <w:szCs w:val="20"/>
              </w:rPr>
              <w:t>с другой стороны, в дальнейшем именуемые Стороны, заключили настоящий Договор о нижеследующем:</w:t>
            </w:r>
            <w:r>
              <w:rPr>
                <w:sz w:val="20"/>
                <w:szCs w:val="20"/>
              </w:rPr>
              <w:br/>
            </w:r>
          </w:p>
        </w:tc>
      </w:tr>
      <w:tr w:rsidR="00B67BC3" w:rsidTr="00B67BC3">
        <w:trPr>
          <w:gridAfter w:val="3"/>
          <w:wAfter w:w="7173" w:type="dxa"/>
          <w:trHeight w:hRule="exact" w:val="255"/>
        </w:trPr>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1089" w:type="dxa"/>
            <w:shd w:val="clear" w:color="FFFFFF" w:fill="auto"/>
            <w:vAlign w:val="bottom"/>
          </w:tcPr>
          <w:p w:rsidR="00B67BC3" w:rsidRDefault="00B67BC3" w:rsidP="00B67BC3">
            <w:pPr>
              <w:rPr>
                <w:sz w:val="20"/>
                <w:szCs w:val="20"/>
              </w:rPr>
            </w:pPr>
          </w:p>
        </w:tc>
        <w:tc>
          <w:tcPr>
            <w:tcW w:w="184" w:type="dxa"/>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 Предмет договора</w:t>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     1.1. По настоящему Договору Подрядчик обязуется по заданию Заказчика в установленный срок выполнить работы, указанные в п. 1.2 договора, на объекте Заказчика:</w:t>
            </w:r>
          </w:p>
        </w:tc>
      </w:tr>
      <w:tr w:rsidR="00641925" w:rsidTr="004A58E9">
        <w:trPr>
          <w:gridAfter w:val="3"/>
          <w:wAfter w:w="7173" w:type="dxa"/>
          <w:trHeight w:val="510"/>
        </w:trPr>
        <w:tc>
          <w:tcPr>
            <w:tcW w:w="10723" w:type="dxa"/>
            <w:gridSpan w:val="12"/>
            <w:shd w:val="clear" w:color="FFFFFF" w:fill="auto"/>
            <w:vAlign w:val="bottom"/>
          </w:tcPr>
          <w:p w:rsidR="00641925" w:rsidRDefault="00641925" w:rsidP="00B67BC3">
            <w:pPr>
              <w:rPr>
                <w:b/>
                <w:sz w:val="20"/>
                <w:szCs w:val="20"/>
              </w:rPr>
            </w:pPr>
            <w:r>
              <w:rPr>
                <w:rFonts w:eastAsia="Arial" w:cs="Arial"/>
                <w:b/>
                <w:sz w:val="20"/>
                <w:szCs w:val="20"/>
                <w:u w:val="single"/>
              </w:rPr>
              <w:t>Екатеринбург, Общие тендеры Региона Екатеринбург, Общие тендеры в г. Екатеринбург, </w:t>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 а Заказчик обязуется создать необходимые условия для выполнения работ, принять результат работ и уплатить обусловленную Договором цену.</w:t>
            </w:r>
            <w:bookmarkStart w:id="0" w:name="_GoBack"/>
            <w:bookmarkEnd w:id="0"/>
          </w:p>
        </w:tc>
      </w:tr>
      <w:tr w:rsidR="00B67BC3" w:rsidTr="00B67BC3">
        <w:trPr>
          <w:gridAfter w:val="3"/>
          <w:wAfter w:w="7173" w:type="dxa"/>
          <w:trHeight w:hRule="exact" w:val="1455"/>
        </w:trPr>
        <w:tc>
          <w:tcPr>
            <w:tcW w:w="10723" w:type="dxa"/>
            <w:gridSpan w:val="12"/>
            <w:shd w:val="clear" w:color="FFFFFF" w:fill="auto"/>
            <w:vAlign w:val="bottom"/>
          </w:tcPr>
          <w:p w:rsidR="00B67BC3" w:rsidRDefault="00B67BC3" w:rsidP="00B67BC3">
            <w:pPr>
              <w:rPr>
                <w:sz w:val="20"/>
                <w:szCs w:val="20"/>
              </w:rPr>
            </w:pPr>
            <w:r>
              <w:rPr>
                <w:sz w:val="20"/>
                <w:szCs w:val="20"/>
              </w:rPr>
              <w:t xml:space="preserve">     1.2. Содержание, объем, стоимость работ (этапов работ) указаны в Задании и Расчете стоимости работ (Приложение №1 к Договору), являющимся неотъемлемой частью Договора.</w:t>
            </w:r>
            <w:r>
              <w:rPr>
                <w:sz w:val="20"/>
                <w:szCs w:val="20"/>
              </w:rPr>
              <w:br/>
              <w:t>1.3. Подрядчик ознакомлен с проектной документацией, признает ее достаточной для расчета стоимости работ и для выполнения работ в полном объеме в предусмотренный Договором срок.</w:t>
            </w:r>
            <w:r>
              <w:rPr>
                <w:sz w:val="20"/>
                <w:szCs w:val="20"/>
              </w:rPr>
              <w:br/>
              <w:t>1.4. Стороны вправе вносить изменения в объём работ письменным соглашением, подписанным обеими сторонами, с указанием увеличения или сокращения работ по согласованному Заданию к договору.</w:t>
            </w:r>
            <w:r>
              <w:rPr>
                <w:sz w:val="20"/>
                <w:szCs w:val="20"/>
              </w:rPr>
              <w:br/>
            </w:r>
          </w:p>
        </w:tc>
      </w:tr>
      <w:tr w:rsidR="00B67BC3" w:rsidTr="00B67BC3">
        <w:trPr>
          <w:gridAfter w:val="3"/>
          <w:wAfter w:w="7173" w:type="dxa"/>
          <w:trHeight w:hRule="exact" w:val="2175"/>
        </w:trPr>
        <w:tc>
          <w:tcPr>
            <w:tcW w:w="10723" w:type="dxa"/>
            <w:gridSpan w:val="12"/>
            <w:shd w:val="clear" w:color="FFFFFF" w:fill="auto"/>
            <w:vAlign w:val="bottom"/>
          </w:tcPr>
          <w:p w:rsidR="00B67BC3" w:rsidRDefault="00B67BC3" w:rsidP="00B67BC3">
            <w:pPr>
              <w:rPr>
                <w:sz w:val="20"/>
                <w:szCs w:val="20"/>
              </w:rPr>
            </w:pPr>
            <w:r>
              <w:rPr>
                <w:sz w:val="20"/>
                <w:szCs w:val="20"/>
              </w:rPr>
              <w:t xml:space="preserve">     1.5. Обязанность по предоставлению материалов (оборудования), необходимых для выполнения работ, возложена Сторонами на Подрядчика, если в Задании и Расчете стоимости работ (Приложение №1 к Договору) не установлено иное. Сторона, предоставившая материалы, несет ответственность за их качество, сроки предоставления. </w:t>
            </w:r>
            <w:r>
              <w:rPr>
                <w:sz w:val="20"/>
                <w:szCs w:val="20"/>
              </w:rPr>
              <w:br/>
              <w:t>1.6. Заказчик гарантирует, что обладает всеми необходимыми правами в отношении земельного участка, предоставляемого для выполнения работ.</w:t>
            </w:r>
            <w:r>
              <w:rPr>
                <w:sz w:val="20"/>
                <w:szCs w:val="20"/>
              </w:rPr>
              <w:br/>
              <w:t>1.7. Подрядчик гарантирует, что обладает всеми необходимыми разрешениями для проведения Работ.</w:t>
            </w:r>
            <w:r>
              <w:rPr>
                <w:sz w:val="20"/>
                <w:szCs w:val="20"/>
              </w:rPr>
              <w:br/>
              <w:t>1.8. Технические, экономические и другие требования к работам, являющимся предметом Договора, должны соответствовать требованиям СНиП, ГОСТ и другим нормативным актам Российской Федерации.</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2. Срок действия договора</w:t>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     2.1. Договор вступает в силу с момента его подписания и действует до полного исполнения Сторонами своих обязательств по договору.</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3. Права и обязанности сторон</w:t>
            </w:r>
          </w:p>
        </w:tc>
      </w:tr>
      <w:tr w:rsidR="00B67BC3" w:rsidTr="00B67BC3">
        <w:trPr>
          <w:gridAfter w:val="3"/>
          <w:wAfter w:w="7173" w:type="dxa"/>
          <w:trHeight w:hRule="exact" w:val="40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3.1. Заказчик обязуется:</w:t>
            </w:r>
            <w:r>
              <w:rPr>
                <w:sz w:val="20"/>
                <w:szCs w:val="20"/>
              </w:rPr>
              <w:br/>
              <w:t>3.1.1. До начала работ передать Подрядчику по акту приема-передачи, подписанному сторонами, строительную площадку, а также проектную документацию в объеме, достаточном для выполнения работ (2 экземпляра).</w:t>
            </w:r>
            <w:r>
              <w:rPr>
                <w:sz w:val="20"/>
                <w:szCs w:val="20"/>
              </w:rPr>
              <w:br/>
              <w:t>В случае, если Подрядчик приступил к выполнению работ до подписания Сторонами акта приема-передачи строительной площадки, обязанность Заказчика по передаче строительной площадки считается исполненной.</w:t>
            </w:r>
            <w:r>
              <w:rPr>
                <w:sz w:val="20"/>
                <w:szCs w:val="20"/>
              </w:rPr>
              <w:br/>
              <w:t>3.1.2. Предоставить для выполнения строительно-монтажных работ геодезическую разбивку и высотную отметку репера.</w:t>
            </w:r>
            <w:r>
              <w:rPr>
                <w:sz w:val="20"/>
                <w:szCs w:val="20"/>
              </w:rPr>
              <w:br/>
              <w:t>3.1.3. Уведомлять Подрядчика о внесенных изменениях в проектную документацию.</w:t>
            </w:r>
            <w:r>
              <w:rPr>
                <w:sz w:val="20"/>
                <w:szCs w:val="20"/>
              </w:rPr>
              <w:br/>
              <w:t>3.1.4. Обеспечить ведение авторского надзора за строительством Объекта (при необходимости).</w:t>
            </w:r>
            <w:r>
              <w:rPr>
                <w:sz w:val="20"/>
                <w:szCs w:val="20"/>
              </w:rPr>
              <w:br/>
              <w:t>3.1.5. Производить оплату выполненных Подрядчиком строительно-монтажных работ в согласованном порядке.</w:t>
            </w:r>
            <w:r>
              <w:rPr>
                <w:sz w:val="20"/>
                <w:szCs w:val="20"/>
              </w:rPr>
              <w:br/>
              <w:t xml:space="preserve">3.1.6. </w:t>
            </w:r>
            <w:proofErr w:type="gramStart"/>
            <w:r>
              <w:rPr>
                <w:sz w:val="20"/>
                <w:szCs w:val="20"/>
              </w:rPr>
              <w:t xml:space="preserve">По письменному сообщению </w:t>
            </w:r>
            <w:proofErr w:type="gramEnd"/>
            <w:r>
              <w:rPr>
                <w:sz w:val="20"/>
                <w:szCs w:val="20"/>
              </w:rPr>
              <w:t>Подрядчика о готовности результата работ (части результата работ, являющегося предметом отдельного Задания на строительство) к приемке участвовать в приемке результата работ. Пригласить представителей организаций, уполномоченных принимать участие в приемке результата работ.</w:t>
            </w:r>
            <w:r>
              <w:rPr>
                <w:sz w:val="20"/>
                <w:szCs w:val="20"/>
              </w:rPr>
              <w:br/>
              <w:t>3.1.7. При обнаружении отступлений от Договора, ухудшающих результат Работ, или иных недостатков в Работах немедленно заявить об этом Подрядчику.</w:t>
            </w:r>
            <w:r>
              <w:rPr>
                <w:sz w:val="20"/>
                <w:szCs w:val="20"/>
              </w:rPr>
              <w:br/>
              <w:t>3.1.8. В предусмотренных Договором случаях обеспечить поставку материалов для строительства в соответствии с согласованным с Подрядчиком графиком (при поставке материалов Заказчиком).</w:t>
            </w:r>
          </w:p>
        </w:tc>
      </w:tr>
      <w:tr w:rsidR="00B67BC3" w:rsidTr="00B67BC3">
        <w:trPr>
          <w:gridAfter w:val="3"/>
          <w:wAfter w:w="7173" w:type="dxa"/>
          <w:trHeight w:hRule="exact" w:val="121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3.1.9. Назначить ответственного представителя со стороны Заказчика для ведения работ на Объекте, предоставить Подрядчику надлежащим образом заверенные копии приказа о назначении ответственных представителей, контактных данных, доверенность, в течение 1 (Одного) рабочего дня с момента подписания настоящего Договора, а также незамедлительно представлять указанную информацию в случае замены ответственного представителя.</w:t>
            </w:r>
          </w:p>
        </w:tc>
      </w:tr>
      <w:tr w:rsidR="00B67BC3" w:rsidTr="00B67BC3">
        <w:trPr>
          <w:gridAfter w:val="3"/>
          <w:wAfter w:w="7173" w:type="dxa"/>
          <w:trHeight w:hRule="exact" w:val="14175"/>
        </w:trPr>
        <w:tc>
          <w:tcPr>
            <w:tcW w:w="10723" w:type="dxa"/>
            <w:gridSpan w:val="12"/>
            <w:shd w:val="clear" w:color="FFFFFF" w:fill="auto"/>
            <w:vAlign w:val="bottom"/>
          </w:tcPr>
          <w:p w:rsidR="00B67BC3" w:rsidRDefault="00B67BC3" w:rsidP="00B67BC3">
            <w:pPr>
              <w:jc w:val="both"/>
              <w:rPr>
                <w:sz w:val="20"/>
                <w:szCs w:val="20"/>
              </w:rPr>
            </w:pPr>
            <w:r>
              <w:rPr>
                <w:sz w:val="20"/>
                <w:szCs w:val="20"/>
              </w:rPr>
              <w:lastRenderedPageBreak/>
              <w:t xml:space="preserve">    3.2. Заказчик вправе:</w:t>
            </w:r>
            <w:r>
              <w:rPr>
                <w:sz w:val="20"/>
                <w:szCs w:val="20"/>
              </w:rPr>
              <w:br/>
              <w:t>3.2.1.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r>
              <w:rPr>
                <w:sz w:val="20"/>
                <w:szCs w:val="20"/>
              </w:rPr>
              <w:br/>
              <w:t>3.2.2. Отказаться от исполнения Договора и потребовать возмещения убытков, если Подрядчик не приступает своевременно к исполнению Договора или выполняет работы настолько медленно, что окончание ее к сроку, установленному в Договоре становится явно невозможным.</w:t>
            </w:r>
            <w:r>
              <w:rPr>
                <w:sz w:val="20"/>
                <w:szCs w:val="20"/>
              </w:rPr>
              <w:br/>
              <w:t>3.2.3.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r>
              <w:rPr>
                <w:sz w:val="20"/>
                <w:szCs w:val="20"/>
              </w:rPr>
              <w:br/>
              <w:t>3.2.4. По своему выбору в случаях, когда работы выполнены Подрядчиком с отступлениями от требований, предусмотренных в технической документации и в обязательных для Сторон строительных нормах и правилах, а также за не достижение указанных в технической документации и Договоре показателей с иными недостатками, не позволяющими использовать результат работ по назначению:</w:t>
            </w:r>
            <w:r>
              <w:rPr>
                <w:sz w:val="20"/>
                <w:szCs w:val="20"/>
              </w:rPr>
              <w:br/>
              <w:t>- потребовать от Подрядчика безвозмездного устранения недостатков в разумный срок;</w:t>
            </w:r>
            <w:r>
              <w:rPr>
                <w:sz w:val="20"/>
                <w:szCs w:val="20"/>
              </w:rPr>
              <w:br/>
              <w:t>- потребовать от Подрядчика соразмерного уменьшения установленной за работы цены;</w:t>
            </w:r>
            <w:r>
              <w:rPr>
                <w:sz w:val="20"/>
                <w:szCs w:val="20"/>
              </w:rPr>
              <w:br/>
              <w:t>- устранить недостатки своими силами или привлечь для их устранения третье лицо с отнесением расходов на устранение недостатков на Подрядчика.</w:t>
            </w:r>
            <w:r>
              <w:rPr>
                <w:sz w:val="20"/>
                <w:szCs w:val="20"/>
              </w:rPr>
              <w:br/>
              <w:t>3.2.5. Если отступления в работах от условий Договора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w:t>
            </w:r>
            <w:r>
              <w:rPr>
                <w:sz w:val="20"/>
                <w:szCs w:val="20"/>
              </w:rPr>
              <w:br/>
              <w:t>3.3. Подрядчик обязуется:</w:t>
            </w:r>
            <w:r>
              <w:rPr>
                <w:sz w:val="20"/>
                <w:szCs w:val="20"/>
              </w:rPr>
              <w:br/>
              <w:t>3.3.1. Выполнить все работы в объеме и в сроки, предусмотренные настоящим Договором и в соответствии с утвержденной проектно-сметной документацией, а также СНиП, ГОСТ, ТУ, СП, прочими нормативными требованиями и актами технического регулирования, включая возможные работы, определенно в нем не упомянутые, но необходимые для сдачи результата работ Заказчику в установленный срок, в состоянии, обеспечивающим его нормальную эксплуатацию, а также необходимые для достижения соответствия Объекта проектной документации, и сдать работы Заказчику по акту в установленном порядке.</w:t>
            </w:r>
            <w:r>
              <w:rPr>
                <w:sz w:val="20"/>
                <w:szCs w:val="20"/>
              </w:rPr>
              <w:br/>
              <w:t>3.3.2. Принять от Заказчика оформленную надлежащим образом проектную документацию, изучить её и в случае выявления замечаний не позднее 5-ти дней передать Заказчику перечень замечаний.</w:t>
            </w:r>
            <w:r>
              <w:rPr>
                <w:sz w:val="20"/>
                <w:szCs w:val="20"/>
              </w:rPr>
              <w:br/>
              <w:t>3.3.3. Предоставить на согласование Заказчику в срок не позднее 10-ти календарных дней с момента получения проектной документации ППР на производство строительно-монтажных работ в соответствии с установленными требованиями.</w:t>
            </w:r>
            <w:r>
              <w:rPr>
                <w:sz w:val="20"/>
                <w:szCs w:val="20"/>
              </w:rPr>
              <w:br/>
              <w:t>3.3.4. Принять по акту строительную площадку, осуществить обустройство площадки для выполнения работ, возвести собственными или привлеченными силами и средствами на территории строительной площадки все временные сооружения, необходимые для хранения материалов и выполнения строительно-монтажных работ по настоящему Договору.</w:t>
            </w:r>
            <w:r>
              <w:rPr>
                <w:sz w:val="20"/>
                <w:szCs w:val="20"/>
              </w:rPr>
              <w:br/>
              <w:t>Совместно с подписанием акта приема-передачи строительной площадки предоставить начальнику участка следующие документы: копия акта получения рабочей документации; список сотрудников для пропуска на объект; копия настоящего договора с приложениями; приказ на ответственных лиц за производство работ, технику безопасности, охрану труда, пожарную и электрическую безопасность, промышленную безопасность, за получение предписаний технического надзора; доверенность на получение материалов заказчика; график производства работ; акт приемки площадки к производству работ; проект производства работ (технология производства работ, места размещения склада, вагончиков, складирования мусора, стоянка техники) согласованный с главным инженером; схема прохождения сетей согласованная с геодезистом; разрешительные документы на иностранных граждан.</w:t>
            </w:r>
            <w:r>
              <w:rPr>
                <w:sz w:val="20"/>
                <w:szCs w:val="20"/>
              </w:rPr>
              <w:br/>
              <w:t>3.3.5. Принять выполненную в натуре разбивку осей, результаты инженерно-геодезических изысканий и обеспечить их сохранность.</w:t>
            </w:r>
            <w:r>
              <w:rPr>
                <w:sz w:val="20"/>
                <w:szCs w:val="20"/>
              </w:rPr>
              <w:br/>
              <w:t>3.3.6. Осуществить самостоятельно (без участия Заказчика, но с предоставлением последним точек подключения) и за свой счет временное присоединение всех необходимых коммуникаций на период выполнения строительно-монтажных работ на строительной площадке. За свой счёт производить оплату электроснабжения для нужд содержания строительного объекта, водоснабжения, теплоснабжения, водоотведения, а также услуг связи, для чего самостоятельно заключить соответствующие договоры (при невозможности заключения договоров непосредственно Подрядчиком – производить возмещение Заказчику данных расходов). Подрядчик за свой счет в период строительства будет обеспечивать доставку на Объект своего персонала и его возвращение с объекта, а также нести другие расходы, связанные со своей деятельностью на строительной площадке.</w:t>
            </w:r>
            <w:r>
              <w:rPr>
                <w:sz w:val="20"/>
                <w:szCs w:val="20"/>
              </w:rPr>
              <w:br/>
              <w:t>3.3.7. Использовать предоставляемые ресурсы разумно и экономно, и только в количестве согласованном с Заказчиком необходимом для производства работ.</w:t>
            </w:r>
          </w:p>
        </w:tc>
      </w:tr>
      <w:tr w:rsidR="00B67BC3" w:rsidTr="00B67BC3">
        <w:trPr>
          <w:gridAfter w:val="3"/>
          <w:wAfter w:w="7173" w:type="dxa"/>
          <w:trHeight w:hRule="exact" w:val="1441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3.3.8. Нести расходы по содержанию Объекта до передачи результата работ Заказчику.</w:t>
            </w:r>
            <w:r>
              <w:rPr>
                <w:sz w:val="20"/>
                <w:szCs w:val="20"/>
              </w:rPr>
              <w:br/>
              <w:t>Обеспечить содержание и уборку строительной площадки и прилегающей к ней территории, а также осуществить вывоз мусора после окончания работ на Объекте.</w:t>
            </w:r>
            <w:r>
              <w:rPr>
                <w:sz w:val="20"/>
                <w:szCs w:val="20"/>
              </w:rPr>
              <w:br/>
              <w:t xml:space="preserve">3.3.9. По согласованию с Заказчиком поставить на строительную площадку необходимые материалы, изделия, конструкции, комплектующие изделия, строительную технику, инструменты, оборудование и механизмы. Осуществить приемку, разгрузку и складирование материалов, в </w:t>
            </w:r>
            <w:proofErr w:type="spellStart"/>
            <w:r>
              <w:rPr>
                <w:sz w:val="20"/>
                <w:szCs w:val="20"/>
              </w:rPr>
              <w:t>т.ч</w:t>
            </w:r>
            <w:proofErr w:type="spellEnd"/>
            <w:r>
              <w:rPr>
                <w:sz w:val="20"/>
                <w:szCs w:val="20"/>
              </w:rPr>
              <w:t>. поставляемых Заказчиком. Поставка материалов, комплектующих, изделий, оборудования Подрядчиком либо сторонними организациями производится исключительно на условиях (цена, качество, гарантийные обязательства поставщика), согласованных с Заказчиком.</w:t>
            </w:r>
            <w:r>
              <w:rPr>
                <w:sz w:val="20"/>
                <w:szCs w:val="20"/>
              </w:rPr>
              <w:br/>
              <w:t>Подрядчик обязан незамедлительно (не позднее 3 (Трёх) рабочих дней с даты получения соответствующего уведомления) приостановить поставку материалов, оборудования и т.п. и произвести за свой счет в тот же срок их замену, если их качество не будет соответствовать согласованным Заказчиком показателям и/или требованиям стандартов и нормативов, установленных в РФ.</w:t>
            </w:r>
            <w:r>
              <w:rPr>
                <w:sz w:val="20"/>
                <w:szCs w:val="20"/>
              </w:rPr>
              <w:br/>
              <w:t>3.3.10. Если поставка материалов, комплектующих, изделий, оборудования произведена Заказчиком, то Подрядчик обязан осуществлять все операции с данными материалами, комплектующими, изделиями, оборудованием как с самостоятельно поставленными, обеспечить их сохранность, надлежащий учет, охрану, складирование и пр., перед началом вовлечения в производство убедиться в его пригодности и качестве и в дальнейшем отвечать за них как за поставленные Подрядчиком самостоятельно. Заказчик передает поставленные им материалы Подрядчику с подтверждающими документами. Подрядчик в момент приемки материалов Заказчика обязан подписать накладную на отпуск материалов на сторону. Подписанием накладной Подрядчик подтверждает приемку материалов по количеству, качеству и ассортименту.</w:t>
            </w:r>
            <w:r>
              <w:rPr>
                <w:sz w:val="20"/>
                <w:szCs w:val="20"/>
              </w:rPr>
              <w:br/>
              <w:t>Подрядчик несёт ответственность за сохранность материальных ценностей, находящихся на Объекте. В случае их утраты или повреждения, хищения, снижения качества и других подобных ситуациях Подрядчик восстанавливает имущество либо возмещает убытки за свой счет.</w:t>
            </w:r>
            <w:r>
              <w:rPr>
                <w:sz w:val="20"/>
                <w:szCs w:val="20"/>
              </w:rPr>
              <w:br/>
              <w:t>3.3.11. Подрядчик обязан в ходе выполнения работ применять материалы, предусмотренные проектно-сметной документацией. В случае невозможности применения материалов, предусмотренных проектной документацией, Подрядчик согласовывает их замену с Заказчиком.</w:t>
            </w:r>
            <w:r>
              <w:rPr>
                <w:sz w:val="20"/>
                <w:szCs w:val="20"/>
              </w:rPr>
              <w:br/>
              <w:t>Подрядчик несет ответственность за качество, приобретаемых им для производства строительно-монтажных работ материалов, изделий и конструкций, а также за соответствие таких материалов требованиям проектной документации, строительным нормам и правилам РФ, стандартам безопасности и качества, гигиеническим сертификатам и сертификатам соответствия и другим обязательным требованиям.</w:t>
            </w:r>
            <w:r>
              <w:rPr>
                <w:sz w:val="20"/>
                <w:szCs w:val="20"/>
              </w:rPr>
              <w:br/>
              <w:t>Материалы и конструкции, на которые имеются сертификаты качества, не подлежат обязательной лабораторной проверке. По желанию Заказчика выполненные конструкции/материалы могут быть отправлены на проверку в лабораторию. При этом, в случае подтверждения лабораторией надлежащего качества выполненных конструкции и/или использованных материалов, стоимость услуг лаборатории подлежит оплате Заказчиком. В случае обнаружения лабораторией конструкции и/или использованных материалов ненадлежащего качества стоимость услуг лаборатории подлежит оплате Подрядчиком. Заказчик вправе требовать от Подрядчика замены некачественных и/или непригодных материалов, обнаруженных во время проверки или испытания, и устранения дефектов без изменения сроков выполнения работ (этапа работ).</w:t>
            </w:r>
            <w:r>
              <w:rPr>
                <w:sz w:val="20"/>
                <w:szCs w:val="20"/>
              </w:rPr>
              <w:br/>
              <w:t>3.3.12. Обеспечить выполнение на строительной площадке мероприятий по охране труда и технике безопасности, рациональному использованию территории,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условиями настоящего Договора и требованиями СП, СНиП, и нести ответственность в случае их нарушения. Строительная площадка может использоваться для временного размещения имущества Подрядчика, используемого исключительно для исполнения работ в отношении Объекта.</w:t>
            </w:r>
            <w:r>
              <w:rPr>
                <w:sz w:val="20"/>
                <w:szCs w:val="20"/>
              </w:rPr>
              <w:br/>
              <w:t>3.3.13. Приступать к выполнению последующих строительно-монтажных работ только после приемки Заказчиком скрытых работ и составления актов их освидетельствования. Подрядчик информирует Заказчика о предстоящей приемке выполненных скрытых работ не менее чем за 2 (Два) рабочих дня. Если закрытие строительно-монтажных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не освидетельствованную часть скрытых работ согласно указанию Заказчика, а затем восстановить за свой счет.</w:t>
            </w:r>
            <w:r>
              <w:rPr>
                <w:sz w:val="20"/>
                <w:szCs w:val="20"/>
              </w:rPr>
              <w:br/>
              <w:t>В случае неявки представителя Заказчика в указанный Подрядчиком срок Подрядчик составляет односторонний акт. Вскрытие и восстановление строительно-монтажных работ в этом случае производится за счет Заказчика. Отсутствие представителя Заказчика при приемке скрытых работ не снимает с Подрядчика ответственности за качество таких работ.</w:t>
            </w:r>
            <w:r>
              <w:rPr>
                <w:sz w:val="20"/>
                <w:szCs w:val="20"/>
              </w:rPr>
              <w:br/>
              <w:t>3.3.14. Обеспечить содержание и уборку строительной площадки и прилегающей территории с соблюдением норм технической и пожарной безопасности, производственной санитарии, а также чистоту выезжающего строительного транспорта.</w:t>
            </w:r>
            <w:r>
              <w:rPr>
                <w:sz w:val="20"/>
                <w:szCs w:val="20"/>
              </w:rPr>
              <w:br/>
              <w:t>3.3.15. Обеспечить выполнение строительно-монтажных работ и размещение строительных материалов, оборудования и механизмов в пределах земельного участка, отведенного для строительства, нести административную и материальную ответственность за нарушение границ земельного участка.</w:t>
            </w:r>
          </w:p>
        </w:tc>
      </w:tr>
      <w:tr w:rsidR="00B67BC3" w:rsidTr="00B67BC3">
        <w:trPr>
          <w:gridAfter w:val="3"/>
          <w:wAfter w:w="7173" w:type="dxa"/>
          <w:trHeight w:hRule="exact" w:val="1417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3.3.16. Немедленно известить Заказчика и до получения от него указаний приостановить работы при обнаружении:</w:t>
            </w:r>
            <w:r>
              <w:rPr>
                <w:sz w:val="20"/>
                <w:szCs w:val="20"/>
              </w:rPr>
              <w:br/>
              <w:t>-   непригодности или недоброкачественности представленных Заказчиком материалов, проектной документации;</w:t>
            </w:r>
            <w:r>
              <w:rPr>
                <w:sz w:val="20"/>
                <w:szCs w:val="20"/>
              </w:rPr>
              <w:br/>
              <w:t>-   возможных неблагоприятных для Заказчика последствий выполнения его указаний о способе исполнения работ;</w:t>
            </w:r>
            <w:r>
              <w:rPr>
                <w:sz w:val="20"/>
                <w:szCs w:val="20"/>
              </w:rPr>
              <w:b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r>
              <w:rPr>
                <w:sz w:val="20"/>
                <w:szCs w:val="20"/>
              </w:rPr>
              <w:br/>
              <w:t>3.3.17. Вывезти в 5-дневный срок со дня окончания работ по настоящему Договору за пределы строительной площадки, принадлежащие ему или его субподрядчикам строительные машины и механизмы,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r>
              <w:rPr>
                <w:sz w:val="20"/>
                <w:szCs w:val="20"/>
              </w:rPr>
              <w:br/>
              <w:t xml:space="preserve">Вывозить строительный мусор с периодичностью, не допуская его накопления более 3 </w:t>
            </w:r>
            <w:proofErr w:type="spellStart"/>
            <w:r>
              <w:rPr>
                <w:sz w:val="20"/>
                <w:szCs w:val="20"/>
              </w:rPr>
              <w:t>куб.м</w:t>
            </w:r>
            <w:proofErr w:type="spellEnd"/>
            <w:r>
              <w:rPr>
                <w:sz w:val="20"/>
                <w:szCs w:val="20"/>
              </w:rPr>
              <w:t>, самостоятельно определить и согласовать место вывоза строительного мусора за пределы территории строительной площадки на установленные для этого полигоны, при необходимости заключив для этого договор от своего имени и за свой счет.</w:t>
            </w:r>
            <w:r>
              <w:rPr>
                <w:sz w:val="20"/>
                <w:szCs w:val="20"/>
              </w:rPr>
              <w:br/>
              <w:t>3.3.18. Согласовывать привлечение субподрядных организаций с Заказчиком. Заключать договоры с субподрядными организациями на выполнение отдельных видов работ не позднее, чем за 5 рабочих дней до начала производства соответствующих видов работ.</w:t>
            </w:r>
            <w:r>
              <w:rPr>
                <w:sz w:val="20"/>
                <w:szCs w:val="20"/>
              </w:rPr>
              <w:br/>
              <w:t>3.3.19. Нести ответственность перед Заказчиком за надлежащее качество строительно-монтажных работ, выполняемых привлеченными субподрядными организациями, за координацию их деятельности и соблюдение ими графика производства строительно-монтажных работ.</w:t>
            </w:r>
            <w:r>
              <w:rPr>
                <w:sz w:val="20"/>
                <w:szCs w:val="20"/>
              </w:rPr>
              <w:br/>
              <w:t>3.3.20. Нести риски случайного уничтожения или повреждения результата работ, в том числе по обстоятельствам непреодолимой силы, до даты приемки его Заказчиком.</w:t>
            </w:r>
            <w:r>
              <w:rPr>
                <w:sz w:val="20"/>
                <w:szCs w:val="20"/>
              </w:rPr>
              <w:br/>
              <w:t>3.3.21. Приступить к работе и сдать результат работ в срок согласно условиям настоящего Договора. При обнаружении замечаний, возникших при проверке выполненных работ и в течение гарантийного срока эксплуатации Объекта, Подрядчику предоставляется срок 5 (Пять) рабочих дней для их устранения или иной срок, по согласованию Сторон; устранение замечаний Заказчика производится незамедлительно (т.е. в срок не более 3 (Трёх) часов с даты выявления) – в случае аварийных, по определению Заказчика, ситуаций, не требующих отлагательства, при этом срок устранения недостатков не должен влиять на общий срок выполнения работ.</w:t>
            </w:r>
            <w:r>
              <w:rPr>
                <w:sz w:val="20"/>
                <w:szCs w:val="20"/>
              </w:rPr>
              <w:br/>
              <w:t>3.3.22. Назначить ответственных представителей со стороны Подрядчика для ведения работ на Объекте, обеспечивающих организацию работ, контроль над персоналом Подрядчика и субподрядчиков, которые будут уполномочены принимать уведомления и сообщения от Заказчика, от имени Подрядчика предпринимать любые меры, давать в письменном виде необходимые распоряжения и утверждать решения, обеспечивать выполнение на Объекте всех правомерных действий, направленных на своевременное и надлежащее выполнение и сдачу результата работ. Предоставить Заказчику надлежащим образом заверенные копии приказа о назначении ответственных представителей, контактные данные, доверенности в течение 1 (Одного) рабочего дня с момента подписания настоящего Договора, а также незамедлительно представлять указанную информацию в случае замены ответственного представителя.</w:t>
            </w:r>
            <w:r>
              <w:rPr>
                <w:sz w:val="20"/>
                <w:szCs w:val="20"/>
              </w:rPr>
              <w:br/>
              <w:t>3.3.23. Исполнять полученные в ходе строительства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Подрядчика.</w:t>
            </w:r>
            <w:r>
              <w:rPr>
                <w:sz w:val="20"/>
                <w:szCs w:val="20"/>
              </w:rPr>
              <w:br/>
              <w:t>3.3.24. Не препятствовать прокладке инженерных сетей, в целях чего организовать и обеспечить отключение и демонтаж необходимого оборудования, коммуникаций и строений в зоне строительства, а также допуск в строения, через которые проходят проектные инженерные коммуникации, на период выполнения работ, при которых данные оборудование, коммуникации и строения могут быть повреждены.</w:t>
            </w:r>
            <w:r>
              <w:rPr>
                <w:sz w:val="20"/>
                <w:szCs w:val="20"/>
              </w:rPr>
              <w:br/>
              <w:t>В этом случае срок окончания работ по настоящему договору увеличивается на количество дней простоя Подрядчика в связи с указаниями Заказчика о необходимости совершения Подрядчиком действий, предусмотренных в абзаце первом настоящего пункта договора.</w:t>
            </w:r>
            <w:r>
              <w:rPr>
                <w:sz w:val="20"/>
                <w:szCs w:val="20"/>
              </w:rPr>
              <w:br/>
              <w:t>3.3.25. Осуществить собственными или привлеченными силами и средствами ремонт и восстановление поврежденных и перенесенных во время выполнения работ существующих объектов, близлежащих трубопроводов, сетей электроснабжения, связи и прочих коммуникаций, покрытий дорог, других сооружений, указанных на генплане и сводном плане коммуникаций объекта, прочих выполненных на строительной площадке и на объекте сетей и сооружений, а также компенсировать вред, причиненный окружающей среде, если этот вред нанесен в результате его действий, в срок не более 5 (Пяти) дней с даты повреждения, если иной срок не будет согласован сторонами дополнительно. При нарушении срока Заказчик вправе самостоятельно или привлеченными силами устранить повреждения и восстановить сети и сооружения, а Подрядчик обязуется произвести возмещение данных расходов в срок не более 5 (Пяти) рабочих дней с даты предъявления соответствующего требования с приложением калькуляции. В случае повреждения Подрядчиком подземных коммуникаций, не указанных в чертежах, Подрядчик устраняет повреждения с оплатой стоимости затрат, в т. ч. штрафов эксплуатирующей организации, за счет Заказчика.</w:t>
            </w:r>
          </w:p>
        </w:tc>
      </w:tr>
      <w:tr w:rsidR="00B67BC3" w:rsidTr="00B67BC3">
        <w:trPr>
          <w:gridAfter w:val="3"/>
          <w:wAfter w:w="7173" w:type="dxa"/>
          <w:trHeight w:hRule="exact" w:val="6495"/>
        </w:trPr>
        <w:tc>
          <w:tcPr>
            <w:tcW w:w="10723" w:type="dxa"/>
            <w:gridSpan w:val="12"/>
            <w:shd w:val="clear" w:color="FFFFFF" w:fill="auto"/>
            <w:vAlign w:val="bottom"/>
          </w:tcPr>
          <w:p w:rsidR="00B67BC3" w:rsidRDefault="00B67BC3" w:rsidP="00B67BC3">
            <w:pPr>
              <w:jc w:val="both"/>
              <w:rPr>
                <w:sz w:val="20"/>
                <w:szCs w:val="20"/>
              </w:rPr>
            </w:pPr>
            <w:r>
              <w:rPr>
                <w:sz w:val="20"/>
                <w:szCs w:val="20"/>
              </w:rPr>
              <w:t>В случае возникновения аварийных ситуаций на Объекте, строительной площадке, как связанных, так и не связанных с недостатками в результате работ, недостатками в работе оборудования, машин, механизмов, недостатками в результате скрытых работ Подрядчик, не дожидаясь требования Заказчика обязан устранить аварийную ситуацию и ее последствия незамедлительно (в срок не более 3 (Трёх) часов с даты ее возникновения) своими силами и за свой счет. При неисполнении Подрядчиком данной обязанности Заказчик вправе самостоятельно или привлеченными силами устранить аварию и ее последствия, при этом Подрядчик обязан возместить расходы Заказчика в срок 5 (Пять) рабочих дней с даты вручения соответствующего уведомления с приложением калькуляции.</w:t>
            </w:r>
            <w:r>
              <w:rPr>
                <w:sz w:val="20"/>
                <w:szCs w:val="20"/>
              </w:rPr>
              <w:br/>
              <w:t>3.3.26. С момента начала работ и до их завершения вести журнал производства работ, а также иную необходимую документацию. Если Заказчик не удовлетворен ходом строительно-монтажных работ и качеством работ, то он излагает свое обоснованное замечание в журнале производства работ, с указанием срока устранения допущенных нарушений. Подрядчик в течение указанного срока устраняет замечания с отметкой в журнале производства работ</w:t>
            </w:r>
            <w:r>
              <w:rPr>
                <w:sz w:val="20"/>
                <w:szCs w:val="20"/>
              </w:rPr>
              <w:br/>
              <w:t>3.3.27. В случае привлечения к выполнению работ по настоящему договору иностранных граждан или лиц без гражданства, предоставлять     полную достоверную информацию Заказчику о законном нахождении данных иностранных граждан или лиц без гражданства на территории Российской Федерации, а также информацию о соблюдении норм трудоустройства указанных иностранных граждан или лиц без гражданства.</w:t>
            </w:r>
            <w:r>
              <w:rPr>
                <w:sz w:val="20"/>
                <w:szCs w:val="20"/>
              </w:rPr>
              <w:br/>
              <w:t>3.3.28. Соблюдать правила техники безопасности, пожарной и промышленной безопасности, электробезопасности, требования к работам на высоте, охраны труда, а также утвержденные Заказчиком локальные нормативные акты, инструкции, распоряжения, регламенты, Требования к Подрядчику, изложенные в Приложении № 2 к настоящему Договору, при осуществлении работ. Контролировать работу своих сотрудников и нести ответственность за их действия на объекте.</w:t>
            </w:r>
            <w:r>
              <w:rPr>
                <w:sz w:val="20"/>
                <w:szCs w:val="20"/>
              </w:rPr>
              <w:br/>
              <w:t>3.3.29. Предоставить Заказчику заявку на давальческие материалы, поставку которых осуществляет Заказчик, за 21 день до даты планируемой поставки. Принять давальческие материалы с борта транспортного средства в течение 90 (Девяноста) минут с момента поставки материала. Согласовать дату поставки материала с уполномоченным лицом Заказчика. В течение 2 (двух) дней с момента приемки давальческих материалов передать первичную документацию о приходе материалов Заказчику.</w:t>
            </w:r>
            <w:r>
              <w:rPr>
                <w:sz w:val="20"/>
                <w:szCs w:val="20"/>
              </w:rPr>
              <w:br/>
            </w:r>
          </w:p>
        </w:tc>
      </w:tr>
      <w:tr w:rsidR="00B67BC3" w:rsidTr="00B67BC3">
        <w:trPr>
          <w:gridAfter w:val="3"/>
          <w:wAfter w:w="7173" w:type="dxa"/>
          <w:trHeight w:hRule="exact" w:val="255"/>
        </w:trPr>
        <w:tc>
          <w:tcPr>
            <w:tcW w:w="945" w:type="dxa"/>
            <w:shd w:val="clear" w:color="FFFFFF" w:fill="auto"/>
            <w:vAlign w:val="bottom"/>
          </w:tcPr>
          <w:p w:rsidR="00B67BC3" w:rsidRDefault="00B67BC3" w:rsidP="00B67BC3">
            <w:pPr>
              <w:jc w:val="both"/>
              <w:rPr>
                <w:sz w:val="20"/>
                <w:szCs w:val="20"/>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1089" w:type="dxa"/>
            <w:shd w:val="clear" w:color="FFFFFF" w:fill="auto"/>
            <w:vAlign w:val="bottom"/>
          </w:tcPr>
          <w:p w:rsidR="00B67BC3" w:rsidRDefault="00B67BC3" w:rsidP="00B67BC3">
            <w:pPr>
              <w:rPr>
                <w:sz w:val="16"/>
                <w:szCs w:val="16"/>
              </w:rPr>
            </w:pPr>
          </w:p>
        </w:tc>
        <w:tc>
          <w:tcPr>
            <w:tcW w:w="184" w:type="dxa"/>
            <w:shd w:val="clear" w:color="FFFFFF" w:fill="auto"/>
            <w:vAlign w:val="bottom"/>
          </w:tcPr>
          <w:p w:rsidR="00B67BC3" w:rsidRDefault="00B67BC3" w:rsidP="00B67BC3">
            <w:pPr>
              <w:rPr>
                <w:sz w:val="16"/>
                <w:szCs w:val="16"/>
              </w:rPr>
            </w:pPr>
          </w:p>
        </w:tc>
      </w:tr>
      <w:tr w:rsidR="00B67BC3" w:rsidTr="00B67BC3">
        <w:trPr>
          <w:gridAfter w:val="3"/>
          <w:wAfter w:w="7173" w:type="dxa"/>
          <w:trHeight w:hRule="exact" w:val="457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3.4. Подрядчик вправе:</w:t>
            </w:r>
            <w:r>
              <w:rPr>
                <w:sz w:val="20"/>
                <w:szCs w:val="20"/>
              </w:rPr>
              <w:br/>
              <w:t>3.4.1. Привлекать к исполнению своих обязательств по Договору субподрядчиков с письменного согласия Заказчиком. При этом, Подрядчик несет ответственность перед Заказчиком за надлежащее выполнение субподрядчиками работ.</w:t>
            </w:r>
            <w:r>
              <w:rPr>
                <w:sz w:val="20"/>
                <w:szCs w:val="20"/>
              </w:rPr>
              <w:br/>
              <w:t>3.4.2. На основании выданной Заказчиком доверенности:</w:t>
            </w:r>
            <w:r>
              <w:rPr>
                <w:sz w:val="20"/>
                <w:szCs w:val="20"/>
              </w:rPr>
              <w:br/>
              <w:t>- привлекать эксплуатационные организации для выполнения работ, связанных со вскрытием подземных коммуникаций, либо с согласия этих организаций и под их надзором, осуществлять данные работы самостоятельно;</w:t>
            </w:r>
            <w:r>
              <w:rPr>
                <w:sz w:val="20"/>
                <w:szCs w:val="20"/>
              </w:rPr>
              <w:br/>
              <w:t>- надлежащим образом вести и оформлять необходимую техническую и исполнительную документацию, включая акты приемки скрытых работ, и представлять указанную документацию Заказчику по первому требованию;</w:t>
            </w:r>
            <w:r>
              <w:rPr>
                <w:sz w:val="20"/>
                <w:szCs w:val="20"/>
              </w:rPr>
              <w:br/>
              <w:t>- по окончании строительства Объекта получить всю необходимую разрешительную документацию по вводу Объекта в эксплуатацию.</w:t>
            </w:r>
            <w:r>
              <w:rPr>
                <w:sz w:val="20"/>
                <w:szCs w:val="20"/>
              </w:rPr>
              <w:br/>
              <w:t>3.4.3.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r>
              <w:rPr>
                <w:sz w:val="20"/>
                <w:szCs w:val="20"/>
              </w:rPr>
              <w:br/>
              <w:t>3.4.4.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w:t>
            </w:r>
          </w:p>
        </w:tc>
      </w:tr>
      <w:tr w:rsidR="00B67BC3" w:rsidTr="00B67BC3">
        <w:trPr>
          <w:gridAfter w:val="3"/>
          <w:wAfter w:w="7173" w:type="dxa"/>
          <w:trHeight w:hRule="exact" w:val="255"/>
        </w:trPr>
        <w:tc>
          <w:tcPr>
            <w:tcW w:w="945" w:type="dxa"/>
            <w:shd w:val="clear" w:color="FFFFFF" w:fill="auto"/>
            <w:vAlign w:val="bottom"/>
          </w:tcPr>
          <w:p w:rsidR="00B67BC3" w:rsidRDefault="00B67BC3" w:rsidP="00B67BC3">
            <w:pPr>
              <w:jc w:val="center"/>
              <w:rPr>
                <w:b/>
                <w:sz w:val="20"/>
                <w:szCs w:val="20"/>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1089" w:type="dxa"/>
            <w:shd w:val="clear" w:color="FFFFFF" w:fill="auto"/>
            <w:vAlign w:val="bottom"/>
          </w:tcPr>
          <w:p w:rsidR="00B67BC3" w:rsidRDefault="00B67BC3" w:rsidP="00B67BC3">
            <w:pPr>
              <w:rPr>
                <w:sz w:val="16"/>
                <w:szCs w:val="16"/>
              </w:rPr>
            </w:pPr>
          </w:p>
        </w:tc>
        <w:tc>
          <w:tcPr>
            <w:tcW w:w="184" w:type="dxa"/>
            <w:shd w:val="clear" w:color="FFFFFF" w:fill="auto"/>
            <w:vAlign w:val="bottom"/>
          </w:tcPr>
          <w:p w:rsidR="00B67BC3" w:rsidRDefault="00B67BC3" w:rsidP="00B67BC3">
            <w:pPr>
              <w:rPr>
                <w:sz w:val="16"/>
                <w:szCs w:val="16"/>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4. Срок выполнения работ</w:t>
            </w:r>
          </w:p>
        </w:tc>
      </w:tr>
      <w:tr w:rsidR="00B67BC3" w:rsidTr="00B67BC3">
        <w:trPr>
          <w:gridAfter w:val="3"/>
          <w:wAfter w:w="7173" w:type="dxa"/>
          <w:trHeight w:hRule="exact" w:val="97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4.1. Стороны согласовали срок выполнения работ в Задании и Расчете стоимости работ (Приложение №1 к настоящему Договору). </w:t>
            </w:r>
            <w:r>
              <w:rPr>
                <w:sz w:val="20"/>
                <w:szCs w:val="20"/>
              </w:rPr>
              <w:br/>
              <w:t>4.2. Перенос сроков начала и окончания работ на период просрочки исполнения Заказчиком встречных обязательств дополнительно согласуется Сторонами.</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5. Стоимость работ и порядок расчетов</w:t>
            </w:r>
          </w:p>
        </w:tc>
      </w:tr>
      <w:tr w:rsidR="00B67BC3" w:rsidTr="00B67BC3">
        <w:trPr>
          <w:gridAfter w:val="3"/>
          <w:wAfter w:w="7173" w:type="dxa"/>
          <w:trHeight w:hRule="exact" w:val="2895"/>
        </w:trPr>
        <w:tc>
          <w:tcPr>
            <w:tcW w:w="10723" w:type="dxa"/>
            <w:gridSpan w:val="12"/>
            <w:shd w:val="clear" w:color="FFFFFF" w:fill="auto"/>
            <w:vAlign w:val="bottom"/>
          </w:tcPr>
          <w:p w:rsidR="00B67BC3" w:rsidRDefault="00B67BC3" w:rsidP="00B67BC3">
            <w:pPr>
              <w:rPr>
                <w:sz w:val="20"/>
                <w:szCs w:val="20"/>
              </w:rPr>
            </w:pPr>
            <w:r>
              <w:rPr>
                <w:sz w:val="20"/>
                <w:szCs w:val="20"/>
              </w:rPr>
              <w:t xml:space="preserve">    5.1. Стоимость работ определяется Сторонами в Задании и Расчете стоимости работ (Приложение №1 к Договору). </w:t>
            </w:r>
            <w:r>
              <w:rPr>
                <w:rFonts w:eastAsia="Arial" w:cs="Arial"/>
                <w:sz w:val="20"/>
                <w:szCs w:val="20"/>
              </w:rPr>
              <w:t>Подрядчик не является плательщиком НДС/является плательщиком НДС 20%.</w:t>
            </w:r>
            <w:r>
              <w:rPr>
                <w:sz w:val="20"/>
                <w:szCs w:val="20"/>
              </w:rPr>
              <w:br/>
              <w:t xml:space="preserve">5.2. Стоимость работ является фиксированной (твёрдой) и включает компенсацию всех необходимых для выполнения работ издержек Подрядчика, в том числе производство работ из материалов Подрядчика (за исключением указанных в Приложении как материалы, поставляемые Заказчиком), включая доставку оборудования и материалов до объекта, транспортные расходы, расходы на ГСМ, расходы на работу строительной техники, конструкций, коммуникаций и оснастки, работы и услуги сторонних организаций, вовлекаемых в процесс выполнения работ по настоящему договору, гарантийные обязательства, испытания, выполнение скрытых, сопутствующих и иных дополнительных работ, необходимых для достижения надлежащего результата по настоящему Договору (в </w:t>
            </w:r>
            <w:proofErr w:type="spellStart"/>
            <w:r>
              <w:rPr>
                <w:sz w:val="20"/>
                <w:szCs w:val="20"/>
              </w:rPr>
              <w:t>т.ч</w:t>
            </w:r>
            <w:proofErr w:type="spellEnd"/>
            <w:r>
              <w:rPr>
                <w:sz w:val="20"/>
                <w:szCs w:val="20"/>
              </w:rPr>
              <w:t>. накладные расходы, монтаж и демонтаж временных сооружений), все налоговые отчисления, касающиеся Подрядчика, иные расходы, а также вознаграждение Подрядчика.</w:t>
            </w:r>
            <w:r>
              <w:rPr>
                <w:sz w:val="20"/>
                <w:szCs w:val="20"/>
              </w:rPr>
              <w:br/>
              <w:t>Иные суммы, помимо указанных в Задании и Расчете стоимости работ, оплате Подрядчику не подлежат.</w:t>
            </w:r>
          </w:p>
        </w:tc>
      </w:tr>
      <w:tr w:rsidR="00B67BC3" w:rsidTr="00B67BC3">
        <w:trPr>
          <w:gridAfter w:val="3"/>
          <w:wAfter w:w="7173" w:type="dxa"/>
          <w:trHeight w:hRule="exact" w:val="4815"/>
        </w:trPr>
        <w:tc>
          <w:tcPr>
            <w:tcW w:w="10723" w:type="dxa"/>
            <w:gridSpan w:val="12"/>
            <w:shd w:val="clear" w:color="FFFFFF" w:fill="auto"/>
            <w:vAlign w:val="bottom"/>
          </w:tcPr>
          <w:p w:rsidR="00B67BC3" w:rsidRDefault="00B67BC3" w:rsidP="00B67BC3">
            <w:pPr>
              <w:rPr>
                <w:sz w:val="20"/>
                <w:szCs w:val="20"/>
              </w:rPr>
            </w:pPr>
            <w:r>
              <w:rPr>
                <w:sz w:val="20"/>
                <w:szCs w:val="20"/>
              </w:rPr>
              <w:t xml:space="preserve">    5.3. В случае возникновения необходимости выполнения дополнительных работ, не предусмотренных настоящим Договором, Подрядчик обязан согласовать с Заказчиком объём и цену указанных работ до начала их выполнения путём подписания дополнительного соглашения.</w:t>
            </w:r>
            <w:r>
              <w:rPr>
                <w:sz w:val="20"/>
                <w:szCs w:val="20"/>
              </w:rPr>
              <w:br/>
              <w:t>5.4. Расчеты по Договору производятся в следующем порядке, если иное не предусмотрено в Задании и Расчете стоимости работ (Приложение №1 к Договору):</w:t>
            </w:r>
            <w:r>
              <w:rPr>
                <w:sz w:val="20"/>
                <w:szCs w:val="20"/>
              </w:rPr>
              <w:br/>
              <w:t>Заказчик производит оплату в течении 20 (двадцати) дней с момента подписания Сторонами Актов приёмки выполненных работ (форма КС-2), Справок о стоимости выполненных работ и затрат (форма КС-3), отчета о расходовании давальческих материалов на основании выставленного Подрядчиком счета (счета-фактуры).</w:t>
            </w:r>
            <w:r>
              <w:rPr>
                <w:sz w:val="20"/>
                <w:szCs w:val="20"/>
              </w:rPr>
              <w:br/>
              <w:t>Заказчик вправе при окончательном расчете удержать стоимость оставшихся материалов у Подрядчика и не переданных в соответствии с п. 5.6 Договора.</w:t>
            </w:r>
            <w:r>
              <w:rPr>
                <w:sz w:val="20"/>
                <w:szCs w:val="20"/>
              </w:rPr>
              <w:br/>
              <w:t>Способ оплаты: перечисление Заказчиком денежных средств на расчетный счет Подрядчика либо иным способом по согласованию сторон. При этом обязанности Заказчика в части оплаты по Договору считаются исполненными с момента списания денежных средств с расчетного счета Заказчика.</w:t>
            </w:r>
            <w:r>
              <w:rPr>
                <w:sz w:val="20"/>
                <w:szCs w:val="20"/>
              </w:rPr>
              <w:br/>
              <w:t>5.5. При увеличении срока выполнения Работ (этапа Работ), указанного в настоящем Договоре, расходы на потребление ресурсов (тепло, водоснабжение, электроэнергия, охрана и т.п.) за сверхнормативный срок несет Подрядчик.</w:t>
            </w:r>
            <w:r>
              <w:rPr>
                <w:sz w:val="20"/>
                <w:szCs w:val="20"/>
              </w:rPr>
              <w:br/>
              <w:t>5.6. Если после окончательной приемки работ на Объекте остались сырье, материалы, поставленные в соответствии с условиями Договора силами и средствами Заказчика, Подрядчик обязан в течение 5 (пяти) дней после окончательной приемки работ передать Заказчику по накладной оставшиеся материалы надлежащего качества.</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6. Порядок сдачи и приемки работ</w:t>
            </w:r>
          </w:p>
        </w:tc>
      </w:tr>
      <w:tr w:rsidR="00B67BC3" w:rsidTr="00B67BC3">
        <w:trPr>
          <w:gridAfter w:val="3"/>
          <w:wAfter w:w="7173" w:type="dxa"/>
          <w:trHeight w:hRule="exact" w:val="1105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6.1. Подрядчик обязан уведомить в письменной форме Заказчика об окончании работ и готовности результата работ к приемке.</w:t>
            </w:r>
            <w:r>
              <w:rPr>
                <w:sz w:val="20"/>
                <w:szCs w:val="20"/>
              </w:rPr>
              <w:br/>
              <w:t>Заказчик в течении 3 (трех) рабочих дней с момента получения данного уведомления обязан приступить к приемке работ на Объекте с участием представителя Подрядчика.</w:t>
            </w:r>
            <w:r>
              <w:rPr>
                <w:sz w:val="20"/>
                <w:szCs w:val="20"/>
              </w:rPr>
              <w:br/>
              <w:t>В случае выявления в процессе приемки работ на Объекте недостатков, Стороны составляют соответствующий акт с указанием перечня недостатков и сроков их устранения Подрядчиком.</w:t>
            </w:r>
            <w:r>
              <w:rPr>
                <w:sz w:val="20"/>
                <w:szCs w:val="20"/>
              </w:rPr>
              <w:br/>
              <w:t>При отсутствии недостатков Заказчик осуществляет приемку работ в соответствии с п. 6.2 настоящего Договора.</w:t>
            </w:r>
            <w:r>
              <w:rPr>
                <w:sz w:val="20"/>
                <w:szCs w:val="20"/>
              </w:rPr>
              <w:br/>
              <w:t>6.2. Приемка результата работ подтверждается подписанием Сторонами Акта сдачи - приемки выполненных работ, который оформляется в следующем порядке:</w:t>
            </w:r>
            <w:r>
              <w:rPr>
                <w:sz w:val="20"/>
                <w:szCs w:val="20"/>
              </w:rPr>
              <w:br/>
              <w:t>6.2.1. Ежемесячно до 10 (десятого) числа следующего за отчетным Подрядчик представляет Заказчику Акт сдачи - приемки выполненных работ (форма КС-2) и Справку о стоимости выполненных работ и затрат (форма КС-3), а также счета и счета-фактуры, акты освидетельствования скрытых работ, журнал производства работ, исполнительную документацию по Объекту, отчет о расходе давальческих материалов, а также оригиналы всех накладных по полученных материалам Заказчика в отчетном периоде.</w:t>
            </w:r>
            <w:r>
              <w:rPr>
                <w:sz w:val="20"/>
                <w:szCs w:val="20"/>
              </w:rPr>
              <w:br/>
              <w:t xml:space="preserve">Помимо указанных в настоящем пункте документов, Подрядчик обязан предоставить Заказчику документы, подтверждающие оплату электроснабжения для нужд содержания бытовых помещений Подрядчика, а также водоснабжения, водоотведения, теплоснабжения (а в случае заключения договоров с </w:t>
            </w:r>
            <w:proofErr w:type="spellStart"/>
            <w:r>
              <w:rPr>
                <w:sz w:val="20"/>
                <w:szCs w:val="20"/>
              </w:rPr>
              <w:t>энергоснабжающими</w:t>
            </w:r>
            <w:proofErr w:type="spellEnd"/>
            <w:r>
              <w:rPr>
                <w:sz w:val="20"/>
                <w:szCs w:val="20"/>
              </w:rPr>
              <w:t xml:space="preserve"> организациями непосредственно Заказчиком – документ, подтверждающий возмещение Заказчику данных расходов).</w:t>
            </w:r>
            <w:r>
              <w:rPr>
                <w:sz w:val="20"/>
                <w:szCs w:val="20"/>
              </w:rPr>
              <w:br/>
              <w:t>В случае неисполнения или ненадлежащего исполнения Подрядчиком обязанностей, установленных п. 3.3.8, 3.3.17 настоящего Договора, и устранения Заказчиком указанных недостатков своими силами либо силами привлеченных организаций, Подрядчик обязан подписать соответствующий акт, представленный Заказчиком.</w:t>
            </w:r>
            <w:r>
              <w:rPr>
                <w:sz w:val="20"/>
                <w:szCs w:val="20"/>
              </w:rPr>
              <w:br/>
              <w:t>6.2.2. Заказчик обязан в течение 7 (семи) рабочих дней со дня получения документов, указанных в п. 6.2.1 Договора, с участием Подрядчика осмотреть и принять выполненные работы, подписать и вернуть Подрядчику 1 (один) экземпляр Акта сдачи-приемки работ и Справки о стоимости выполненных работ и затрат или направить Подрядчику мотивированный отказ от приемки работ путем направления его заказным почтовым отправлением, нарочно, по факсу либо по электронной почте. По истечении указанного срока, при отсутствии мотивированного отказа Заказчика, работы считаются принятыми Заказчиком и подлежащими оплате на основании одностороннего акта, составленного Подрядчиком.</w:t>
            </w:r>
            <w:r>
              <w:rPr>
                <w:sz w:val="20"/>
                <w:szCs w:val="20"/>
              </w:rPr>
              <w:br/>
              <w:t>При предоставлении не в полном объеме документов, указанных в пункте 6.2.1 настоящего Договора, Заказчик вправе отказать в приемке работ и вернуть представленные Подрядчиком документы без подписания.</w:t>
            </w:r>
            <w:r>
              <w:rPr>
                <w:sz w:val="20"/>
                <w:szCs w:val="20"/>
              </w:rPr>
              <w:br/>
              <w:t>6.2.3. В случае отказа Заказчика от приемки работ Сторонами в течение 5 (пяти) рабочих дней со дня получения Подрядчиком мотивированного отказа составляется двусторонний акт с перечнем необходимых доработок и сроков их выполнения.</w:t>
            </w:r>
            <w:r>
              <w:rPr>
                <w:sz w:val="20"/>
                <w:szCs w:val="20"/>
              </w:rPr>
              <w:br/>
              <w:t>6.2.4. После выполнения необходимых доработок и устранения замечаний Заказчика Подрядчик направляет Заказчику повторно Акты сдачи-приемки работ (форма КС-2) и Справки о стоимости выполненных работ и затрат (форма КС-3).</w:t>
            </w:r>
            <w:r>
              <w:rPr>
                <w:sz w:val="20"/>
                <w:szCs w:val="20"/>
              </w:rPr>
              <w:br/>
              <w:t>6.3. Заказчик, обнаруживший недостатки в работах при 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r>
              <w:rPr>
                <w:sz w:val="20"/>
                <w:szCs w:val="20"/>
              </w:rPr>
              <w:br/>
              <w:t>6.4. Заказчик, принявший работы без проверки, не лишается права ссылаться на недостатки работ, которые могли быть установлены при обычном способе их приемки (явные недостатки).</w:t>
            </w:r>
            <w:r>
              <w:rPr>
                <w:sz w:val="20"/>
                <w:szCs w:val="20"/>
              </w:rPr>
              <w:br/>
              <w:t>6.5. Заказчик, обнаружив после приемки работ отступления в них от условий Договора или иные недостатки, которые не могли быть установлены им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рабочих дней со дня их обнаружения.</w:t>
            </w:r>
          </w:p>
        </w:tc>
      </w:tr>
      <w:tr w:rsidR="00B67BC3" w:rsidTr="00B67BC3">
        <w:trPr>
          <w:gridAfter w:val="3"/>
          <w:wAfter w:w="7173" w:type="dxa"/>
          <w:trHeight w:hRule="exact" w:val="5775"/>
        </w:trPr>
        <w:tc>
          <w:tcPr>
            <w:tcW w:w="10723" w:type="dxa"/>
            <w:gridSpan w:val="12"/>
            <w:shd w:val="clear" w:color="FFFFFF" w:fill="auto"/>
            <w:vAlign w:val="bottom"/>
          </w:tcPr>
          <w:p w:rsidR="00B67BC3" w:rsidRDefault="00B67BC3" w:rsidP="00B67BC3">
            <w:pPr>
              <w:rPr>
                <w:sz w:val="20"/>
                <w:szCs w:val="20"/>
              </w:rPr>
            </w:pPr>
            <w:r>
              <w:rPr>
                <w:sz w:val="20"/>
                <w:szCs w:val="20"/>
              </w:rPr>
              <w:t xml:space="preserve">    6.6. Подрядчик обязан за свой счет проводить предпусковые испытания всех систем, коммуникаций, оборудования и пр., в соответствии с требованиями СНиП и прочих нормативов, и/или проверки качества выполненных им работ, систем и материалов, используемых при производстве работ. Если результат испытаний будет отрицательным, то испытания проводятся повторно после устранения всех имеющихся недостатков. Подрядчик обязан вручить Заказчику уведомление о предстоящем испытании не позднее чем за сутки до его проведения.</w:t>
            </w:r>
            <w:r>
              <w:rPr>
                <w:sz w:val="20"/>
                <w:szCs w:val="20"/>
              </w:rPr>
              <w:br/>
              <w:t>Если после уведомления представитель Заказчика не будет присутствовать при испытании (проверке), то Подрядчик обязан произвести испытания в назначенный день в отсутствие представителя Заказчика в присутствии специализированной незаинтересованной организации, составить акт или протокол о результатах испытаний (проверки) в 3 (трех) экземплярах, и вручить 1 (один) экземпляр Заказчику в течение 2 (Двух) календарных дней с момента проведения испытаний.</w:t>
            </w:r>
            <w:r>
              <w:rPr>
                <w:sz w:val="20"/>
                <w:szCs w:val="20"/>
              </w:rPr>
              <w:br/>
              <w:t>В случае если результат испытаний будет признан Заказчиком неудовлетворительным, представитель Заказчика даёт соответствующие предписания, обязательные для исполнения Подрядчиком. Подрядчик обязан своими силами и за свой счет в срок 5 (Пять) рабочих дней, следующих за датой получения предписания, переделать эти работы (устранить недостатки в работе систем, машин, механизмов и т.п.) для обеспечения надлежащего качества согласно проектной документации, технической документации на оборудование, машины, механизмы, нормативным требованиям и повторно предъявить их к приемке Представителю Заказчика. При наличии документального обоснования по согласованию сторон данный срок может быть увеличен без увеличения срока выполнения этапа работ и общего срока выполнения работ.</w:t>
            </w:r>
            <w:r>
              <w:rPr>
                <w:sz w:val="20"/>
                <w:szCs w:val="20"/>
              </w:rPr>
              <w:br/>
              <w:t>6.7. Подрядчик обеспечивает непрерывность строительно-монтажных работ на время закрытия движения по дорогам без дополнительной оплаты</w:t>
            </w:r>
            <w:r>
              <w:rPr>
                <w:sz w:val="20"/>
                <w:szCs w:val="20"/>
              </w:rPr>
              <w:br/>
              <w:t>6.8. При необходимости использования оборудования (оснастки, строительной техники и пр.) Подрядчика при приемке работ, Подрядчик обязуется предоставить оборудование (оснастку, строительную технику и пр.) Заказчику и обеспечить безопасность его использования.</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7. Гарантия качества работ</w:t>
            </w:r>
          </w:p>
        </w:tc>
      </w:tr>
      <w:tr w:rsidR="00B67BC3" w:rsidTr="00B67BC3">
        <w:trPr>
          <w:gridAfter w:val="3"/>
          <w:wAfter w:w="7173" w:type="dxa"/>
          <w:trHeight w:hRule="exact" w:val="76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7.1. Гарантия качества распространяется на все работы, выполненные Подрядчиком по Договору. </w:t>
            </w:r>
            <w:r>
              <w:rPr>
                <w:sz w:val="20"/>
                <w:szCs w:val="20"/>
              </w:rPr>
              <w:br/>
              <w:t>7.2. Гарантийный срок работ устанавливается на 5 (пять) лет с даты подписания Сторонами конечного Акта сдачи-приемки выполненных Работ.</w:t>
            </w:r>
            <w:r>
              <w:rPr>
                <w:sz w:val="20"/>
                <w:szCs w:val="20"/>
              </w:rPr>
              <w:br/>
              <w:t>7.3.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r>
              <w:rPr>
                <w:sz w:val="20"/>
                <w:szCs w:val="20"/>
              </w:rPr>
              <w:br/>
              <w:t>7.4.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в течении 15 (пятнадцати) календарных дней, с момента получения требования Заказчика, направленного в соответствии с п. 12.3. настоящего Договора.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рабочих дней со дня получения письменного требования Заказчика. Гарантийный срок в этом случае продлевается, соответственно, на период устранения дефектов.</w:t>
            </w:r>
            <w:r>
              <w:rPr>
                <w:sz w:val="20"/>
                <w:szCs w:val="20"/>
              </w:rPr>
              <w:br/>
              <w:t xml:space="preserve">В случае </w:t>
            </w:r>
            <w:proofErr w:type="spellStart"/>
            <w:r>
              <w:rPr>
                <w:sz w:val="20"/>
                <w:szCs w:val="20"/>
              </w:rPr>
              <w:t>неустранения</w:t>
            </w:r>
            <w:proofErr w:type="spellEnd"/>
            <w:r>
              <w:rPr>
                <w:sz w:val="20"/>
                <w:szCs w:val="20"/>
              </w:rPr>
              <w:t xml:space="preserve"> Подрядчиком дефектов в срок указанный Заказчиком, Заказчик вправе устранить дефекты силами другого лица. В таком случае Подрядчик компенсирует Заказчику все понесенные затраты, в том числе стоимость произведенных другим лицом работ.</w:t>
            </w:r>
            <w:r>
              <w:rPr>
                <w:sz w:val="20"/>
                <w:szCs w:val="20"/>
              </w:rPr>
              <w:br/>
              <w:t>В случае замены отдельных элементов, оборудования, механизмов, машин и т.п., гарантийный срок на замененное оборудование исчисляется заново.</w:t>
            </w:r>
            <w:r>
              <w:rPr>
                <w:sz w:val="20"/>
                <w:szCs w:val="20"/>
              </w:rPr>
              <w:br/>
              <w:t>7.5.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r>
              <w:rPr>
                <w:sz w:val="20"/>
                <w:szCs w:val="20"/>
              </w:rPr>
              <w:br/>
              <w:t>7.6.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r>
              <w:rPr>
                <w:sz w:val="20"/>
                <w:szCs w:val="20"/>
              </w:rPr>
              <w:br/>
              <w:t>7.7. Подрядчик гарантирует, что качество строительных материалов, оборудования, конструкций и систем, применяемых им в процессе выполнения работ, соответствует государственным стандартам, установленным требованиям, и имеет соответствующие сертификаты, паспорта и иные документы, удостоверяющие их качество.</w:t>
            </w:r>
            <w:r>
              <w:rPr>
                <w:sz w:val="20"/>
                <w:szCs w:val="20"/>
              </w:rPr>
              <w:br/>
              <w:t>7.8. Недостатки подлежат устранению независимо от их существенности по их отношению к общему объему выполненных работ. При необходимости замены примененных строительных материалов, оборудования и т.п. Подрядчик обязуется приобрести все необходимые материалы самостоятельно и за свой счет с тем расчетом, чтобы недостатки в результате работ были устранены в указанный срок.</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8. Ответственность сторон</w:t>
            </w:r>
          </w:p>
        </w:tc>
      </w:tr>
      <w:tr w:rsidR="00B67BC3" w:rsidTr="00B67BC3">
        <w:trPr>
          <w:gridAfter w:val="3"/>
          <w:wAfter w:w="7173" w:type="dxa"/>
          <w:trHeight w:hRule="exact" w:val="16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8.1.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РФ. </w:t>
            </w:r>
            <w:r>
              <w:rPr>
                <w:sz w:val="20"/>
                <w:szCs w:val="20"/>
              </w:rPr>
              <w:br/>
              <w:t>8.2.    За нарушение сроков выполнения работ (этапов работ), Заказчик вправе взыскать с Подрядчика неустойку в размере 0,2 % от общей стоимости работ по отдельному Заданию, в отношении которого была допущена просрочка, за каждый день просрочки выполнения таких работ, что не препятствует требовать возмещения убытков в полном объеме сверх неустойки, включая штрафы и неустойки, уплаченные или подлежащие уплате Заказчиком потребителю.</w:t>
            </w:r>
            <w:r>
              <w:rPr>
                <w:sz w:val="20"/>
                <w:szCs w:val="20"/>
              </w:rPr>
              <w:br/>
            </w:r>
          </w:p>
        </w:tc>
      </w:tr>
      <w:tr w:rsidR="00B67BC3" w:rsidTr="00B67BC3">
        <w:trPr>
          <w:gridAfter w:val="3"/>
          <w:wAfter w:w="7173" w:type="dxa"/>
          <w:trHeight w:hRule="exact" w:val="6735"/>
        </w:trPr>
        <w:tc>
          <w:tcPr>
            <w:tcW w:w="10723" w:type="dxa"/>
            <w:gridSpan w:val="12"/>
            <w:shd w:val="clear" w:color="FFFFFF" w:fill="auto"/>
            <w:vAlign w:val="bottom"/>
          </w:tcPr>
          <w:p w:rsidR="00B67BC3" w:rsidRDefault="00B67BC3" w:rsidP="00B67BC3">
            <w:pPr>
              <w:rPr>
                <w:sz w:val="20"/>
                <w:szCs w:val="20"/>
              </w:rPr>
            </w:pPr>
            <w:r>
              <w:rPr>
                <w:sz w:val="20"/>
                <w:szCs w:val="20"/>
              </w:rPr>
              <w:t xml:space="preserve">    8.3. За нарушение Заказчиком сроков оплаты выполненных работ, Подрядчик вправе взыскать с Заказчика неустойку в размере 0,2% от суммы несвоевременной оплаты за каждый день просрочки.</w:t>
            </w:r>
            <w:r>
              <w:rPr>
                <w:sz w:val="20"/>
                <w:szCs w:val="20"/>
              </w:rPr>
              <w:br/>
              <w:t>8.4. В случае просрочки устранения недостатков результата работ, Подрядчик обязуется уплатить Заказчику неустойку в размере 0,2 % от общей стоимости работ по настоящему Договору (с учетом стоимости материалов) за каждый день просрочки.</w:t>
            </w:r>
            <w:r>
              <w:rPr>
                <w:sz w:val="20"/>
                <w:szCs w:val="20"/>
              </w:rPr>
              <w:br/>
              <w:t>8.5. В случае просрочки выполнения гарантийных обязательств, Подрядчик обязуется уплатить Заказчику неустойку в размере 0,2 % от общей стоимости работ по настоящему Договору (с учетом стоимости материалов), недостатки в которых повлекли наступление гарантийного случая, за каждый день (в случае устранения недостатков в ходе выполнения работ при необходимости незамедлительного проведения работ (аварийные и прочие ситуации) – за каждый полный и неполный час) просрочки.</w:t>
            </w:r>
            <w:r>
              <w:rPr>
                <w:sz w:val="20"/>
                <w:szCs w:val="20"/>
              </w:rPr>
              <w:br/>
              <w:t>8.6. За просрочку освобождения строительной площадки по окончании работ Подрядчик обязуется уплатить Заказчику неустойку в размере 0,02 % от общей стоимости работ по настоящему договору за каждый день просрочки.</w:t>
            </w:r>
            <w:r>
              <w:rPr>
                <w:sz w:val="20"/>
                <w:szCs w:val="20"/>
              </w:rPr>
              <w:br/>
              <w:t>8.7. При этом неустойка и убытки могут быть удержаны Заказчиком с Подрядчика без обращения в суд путем уменьшения (зачёта) сумм, причитающихся к уплате Подрядчику.</w:t>
            </w:r>
            <w:r>
              <w:rPr>
                <w:sz w:val="20"/>
                <w:szCs w:val="20"/>
              </w:rPr>
              <w:br/>
              <w:t>8.8. В случае отказа от исполнения Договора по инициативе Подрядчика при отсутствии виновного поведения со стороны Заказчика, а также в случае отказа от Договора по инициативе Заказчика при наличии нарушения договорных обязательств Подрядчиком, Подрядчик возмещает Заказчику авансы, не закрытые выполненными работами, а также уплачивает штраф в размере 10 % от общей стоимости работ по настоящему договору, в срок не более 5 (Пяти) рабочих дней с даты предъявления соответствующего требования. При этом, Подрядчик возмещает Заказчику убытки, причиненные в результате одностороннего отказа Подрядчика от исполнения настоящего договора.</w:t>
            </w:r>
            <w:r>
              <w:rPr>
                <w:sz w:val="20"/>
                <w:szCs w:val="20"/>
              </w:rPr>
              <w:br/>
              <w:t>8.9. Подрядчик несет ответственность за не сохранность предоставленных Заказчиком материала, оборудования, переданной для переработки (обработки) вещи или иного имущества Заказчика, оказавшегося во владении Подрядчика в связи с исполнением Договора, в размере стоимости указанных материалов, оборудования, переданной для переработки (обработки) вещи или иного имущества Заказчика.</w:t>
            </w:r>
            <w:r>
              <w:rPr>
                <w:sz w:val="20"/>
                <w:szCs w:val="20"/>
              </w:rPr>
              <w:br/>
              <w:t>8.10. За ущерб, причиненный третьему лицу в процессе выполнения работ по Договору, отвечает Подрядчик, если не докажет, что ущерб был причинен вследствие обстоятельств, за которые отвечает Заказчик.</w:t>
            </w:r>
          </w:p>
        </w:tc>
      </w:tr>
      <w:tr w:rsidR="00B67BC3" w:rsidTr="00B67BC3">
        <w:trPr>
          <w:gridAfter w:val="3"/>
          <w:wAfter w:w="7173" w:type="dxa"/>
          <w:trHeight w:hRule="exact" w:val="9375"/>
        </w:trPr>
        <w:tc>
          <w:tcPr>
            <w:tcW w:w="10723" w:type="dxa"/>
            <w:gridSpan w:val="12"/>
            <w:shd w:val="clear" w:color="FFFFFF" w:fill="auto"/>
            <w:vAlign w:val="bottom"/>
          </w:tcPr>
          <w:p w:rsidR="00B67BC3" w:rsidRDefault="00B67BC3" w:rsidP="00B67BC3">
            <w:pPr>
              <w:rPr>
                <w:sz w:val="20"/>
                <w:szCs w:val="20"/>
              </w:rPr>
            </w:pPr>
            <w:r>
              <w:rPr>
                <w:sz w:val="20"/>
                <w:szCs w:val="20"/>
              </w:rPr>
              <w:t xml:space="preserve">    8.11. Подрядчик обязуется компенсировать убытки Заказчика, возникшие в результате нарушения Подрядчиком п. 3.3.29. Договора, в сумме предъявленных третьими лицами требований об оплате денежных средств за простой транспортного средства, при несвоевременной разгрузке поставленного товара. </w:t>
            </w:r>
            <w:r>
              <w:rPr>
                <w:sz w:val="20"/>
                <w:szCs w:val="20"/>
              </w:rPr>
              <w:br/>
              <w:t>8.12. В случаях причинения вреда здоровью и жизни работников Заказчика и третьих лиц на Объекте по вине Подрядчика, последний несет полную ответственность за наступивший случай в соответствии с действующим законодательством.</w:t>
            </w:r>
            <w:r>
              <w:rPr>
                <w:sz w:val="20"/>
                <w:szCs w:val="20"/>
              </w:rPr>
              <w:br/>
              <w:t>8.13. Подрядчик несет полную ответственность за нанесенный экологический ущерб при выполнении работ на Объекте в соответствии с природоохранным законодательством Российской Федерации.</w:t>
            </w:r>
            <w:r>
              <w:rPr>
                <w:sz w:val="20"/>
                <w:szCs w:val="20"/>
              </w:rPr>
              <w:br/>
              <w:t>8.14. Право на применение неустойки возникает при условии предъявления претензии.</w:t>
            </w:r>
            <w:r>
              <w:rPr>
                <w:sz w:val="20"/>
                <w:szCs w:val="20"/>
              </w:rPr>
              <w:br/>
              <w:t>8.15. Стороны договорились, что положения статьи 317.1 Гражданского кодекса Российской Федерации к отношениям сторон по настоящему договору не применяется.</w:t>
            </w:r>
            <w:r>
              <w:rPr>
                <w:sz w:val="20"/>
                <w:szCs w:val="20"/>
              </w:rPr>
              <w:br/>
              <w:t>8.16. Подрядчик принимает на себя полную и безоговорочную ответственность за соблюдение правил внешнего благоустройства и иных норм при выполнении работ и обязуется принять все возможные меры к недопущению привлечения Заказчика к административной ответственности, а если такое привлечение будет иметь место - во внесудебном претензионном порядке обязуется в течении 10 дней с момента получения требования полностью возместить суммы уплаченных штрафов и иные расходы, которые понес Заказчик в связи с привлечением к административной ответственности.</w:t>
            </w:r>
            <w:r>
              <w:rPr>
                <w:sz w:val="20"/>
                <w:szCs w:val="20"/>
              </w:rPr>
              <w:br/>
              <w:t>8.17. В случае привлечения Заказчика к административной ответственности за нахождение на его строительном объекте иностранных граждан или лиц без гражданства, привлеченных Подрядчиком к трудовой деятельности (на основании трудового договора либо гражданско-правового договора) с нарушением норм пребывания на территории Российской Федерации, либо с нарушением норм трудоустройства указанных лиц, Подрядчик возмещает Заказчику полную стоимость уплаченного Заказчиком штрафа, а также иные расходы, понесенные Заказчиком в связи с привлечением его к административной ответственности.</w:t>
            </w:r>
            <w:r>
              <w:rPr>
                <w:sz w:val="20"/>
                <w:szCs w:val="20"/>
              </w:rPr>
              <w:br/>
              <w:t>8.18. В случае нарушения Подрядчиком норм об охране труда, техники безопасности, промышленной и пожарной безопасности, электробезопасности,  на строительной площадке, не соблюдения требований, изложенных в Приложении № 2 к Договору, Заказчик вправе применить к Подрядчику за каждый факт нарушения штрафные санкции, указанные в разделе 4 Приложения № 2 к Договору.</w:t>
            </w:r>
            <w:r>
              <w:rPr>
                <w:sz w:val="20"/>
                <w:szCs w:val="20"/>
              </w:rPr>
              <w:br/>
              <w:t>Основанием для применения штрафных санкций является Акт, фиксирующий нарушение соответствующих норм, подписываемый представителями Подрядчика и Заказчика. В случае немотивированного отказа представителя Подрядчика от подписания такого акта, он подписывается представителем Заказчиком в одностороннем порядке и является обязательным для исполнения.</w:t>
            </w:r>
            <w:r>
              <w:rPr>
                <w:sz w:val="20"/>
                <w:szCs w:val="20"/>
              </w:rPr>
              <w:br/>
              <w:t>Заказчик вправе удержать сумму штрафа из причитающихся Подрядчику платежей за выполненные работы по Договору.</w:t>
            </w:r>
            <w:r>
              <w:rPr>
                <w:sz w:val="20"/>
                <w:szCs w:val="20"/>
              </w:rPr>
              <w:br/>
              <w:t>8.19. В случае нарушения Подрядчиком обязательства передать Заказчику первичную документацию согласно пункта 3.3.29 Договора, Подрядчик оплачивает Заказчику штраф в сумме 1000 (одна тысяча) руб. за каждый не переданный в срок документ.</w:t>
            </w:r>
            <w:r>
              <w:rPr>
                <w:sz w:val="20"/>
                <w:szCs w:val="20"/>
              </w:rPr>
              <w:br/>
              <w:t>8.20. В случае нарушения Подрядчиком пункта 3.3.17 настоящего Договора, Подрядчик оплачивает Заказчику штраф в размере 5000 (пять тысяч) руб. за каждый день нарушения срока, указанного в данном пункте Договора.</w:t>
            </w:r>
            <w:r>
              <w:rPr>
                <w:sz w:val="20"/>
                <w:szCs w:val="20"/>
              </w:rPr>
              <w:br/>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9. Основания и порядок расторжения договора</w:t>
            </w:r>
          </w:p>
        </w:tc>
      </w:tr>
      <w:tr w:rsidR="00B67BC3" w:rsidTr="00B67BC3">
        <w:trPr>
          <w:gridAfter w:val="3"/>
          <w:wAfter w:w="7173" w:type="dxa"/>
          <w:trHeight w:hRule="exact" w:val="385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9.1.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w:t>
            </w:r>
            <w:r>
              <w:rPr>
                <w:sz w:val="20"/>
                <w:szCs w:val="20"/>
              </w:rPr>
              <w:br/>
              <w:t>9.2. Заказчик вправе отказаться от исполнения настоящего Договора в одностороннем внесудебном порядке, письменно уведомив об этом Подрядчика за 5 (Пять) дней до даты расторжения Договора в следующих случаях:</w:t>
            </w:r>
            <w:r>
              <w:rPr>
                <w:sz w:val="20"/>
                <w:szCs w:val="20"/>
              </w:rPr>
              <w:br/>
              <w:t>- задержки Подрядчиком начала выполнения строительно-монтажных работ более чем на 15 (Пятнадцать) календарных дней по причинам, не зависящим от Заказчика;</w:t>
            </w:r>
            <w:r>
              <w:rPr>
                <w:sz w:val="20"/>
                <w:szCs w:val="20"/>
              </w:rPr>
              <w:br/>
              <w:t>- отставание от графика более чем на месяц по причинам, не зависящим от Заказчика;</w:t>
            </w:r>
            <w:r>
              <w:rPr>
                <w:sz w:val="20"/>
                <w:szCs w:val="20"/>
              </w:rPr>
              <w:br/>
              <w:t>- аннулирования допуска СРО на строительную деятельность, других актов государственных органов в рамках действующего законодательства, лишающих Подрядчика права на производство строительно-монтажных работ;</w:t>
            </w:r>
            <w:r>
              <w:rPr>
                <w:sz w:val="20"/>
                <w:szCs w:val="20"/>
              </w:rPr>
              <w:br/>
              <w:t>- неоднократного грубого нарушения Подрядчиком требований охраны труда и промышленной безопасности и непринятия мер по устранению и предупреждению ранее выявленных нарушений, а также в случае сокрытия произошедших несчастных случаев, аварий или предпосылок к ним.</w:t>
            </w:r>
            <w:r>
              <w:rPr>
                <w:sz w:val="20"/>
                <w:szCs w:val="20"/>
              </w:rPr>
              <w:br/>
              <w:t>- существенного нарушения Договора Подрядчиком, под которым понимается, помимо прочих, в частности: неисполнение, а равно просрочка более 30 (Тридцати) дней исполнения своих обязательств Подрядчиком, а также иное ненадлежащее исполнение обязательств, которое является основанием для расторжения договора в соответствии с действующим законодательством.</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10. Разрешение споров</w:t>
            </w:r>
          </w:p>
        </w:tc>
      </w:tr>
      <w:tr w:rsidR="00B67BC3" w:rsidTr="00B67BC3">
        <w:trPr>
          <w:gridAfter w:val="3"/>
          <w:wAfter w:w="7173" w:type="dxa"/>
          <w:trHeight w:hRule="exact" w:val="40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10.1. Претензионный порядок досудебного урегулирования споров из Договора является для Сторон обязательным.</w:t>
            </w:r>
            <w:r>
              <w:rPr>
                <w:sz w:val="20"/>
                <w:szCs w:val="20"/>
              </w:rPr>
              <w:br/>
              <w:t>10.2. Претензионные письма направляются Сторонами заказным почтовым отправлением с уведомлением о вручении последнего адресату по местонахождению Сторон, указанным в Договоре, либо нарочно.</w:t>
            </w:r>
            <w:r>
              <w:rPr>
                <w:sz w:val="20"/>
                <w:szCs w:val="20"/>
              </w:rPr>
              <w:br/>
              <w:t>10.3. Срок рассмотрения претензионного письма составляет 15 календарных дней со дня его получения адресатом.</w:t>
            </w:r>
            <w:r>
              <w:rPr>
                <w:sz w:val="20"/>
                <w:szCs w:val="20"/>
              </w:rPr>
              <w:br/>
              <w:t>10.4.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судебном порядке по месту нахождения истца.</w:t>
            </w:r>
            <w:r>
              <w:rPr>
                <w:sz w:val="20"/>
                <w:szCs w:val="20"/>
              </w:rPr>
              <w:br/>
              <w:t>10.5.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в претензионном порядке – по требованию любой из Сторон должна быть назначена экспертиза. Расходы на экспертизу несет Подрядчик. В случае установления нарушений Подрядчиком условий Договора или причинной связи между действиями (бездействием) Подрядчика и обнаруженными недостатками, Подрядчик не вправе требовать возмещения расходов на экспертизу, даже если она была назначена по соглашению Сторон. В случае, когда экспертизой не установлено нарушений Подрядчиком условий Договора или причинной связи между действиями (бездействием) Подрядчика и обнаруженными недостатками, Заказчик возмещает Подрядчику расходы на экспертизу.</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11. Форс-мажор</w:t>
            </w:r>
          </w:p>
        </w:tc>
      </w:tr>
      <w:tr w:rsidR="00B67BC3" w:rsidTr="00B67BC3">
        <w:trPr>
          <w:gridAfter w:val="3"/>
          <w:wAfter w:w="7173" w:type="dxa"/>
          <w:trHeight w:hRule="exact" w:val="28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11.1.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военных действий любого вида, действий органов государственной власти, эпидемий, эмбарго или других независящих от Сторон обстоятельств.</w:t>
            </w:r>
            <w:r>
              <w:rPr>
                <w:sz w:val="20"/>
                <w:szCs w:val="20"/>
              </w:rPr>
              <w:br/>
              <w:t>11.2. Наступление обстоятельств непреодолимой силы Стороны подтверждают сертификатом, выданным региональной Торгово-промышленной палатой.</w:t>
            </w:r>
            <w:r>
              <w:rPr>
                <w:sz w:val="20"/>
                <w:szCs w:val="20"/>
              </w:rPr>
              <w:br/>
              <w:t>11.3.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r>
              <w:rPr>
                <w:sz w:val="20"/>
                <w:szCs w:val="20"/>
              </w:rPr>
              <w:br/>
              <w:t>11.4.Сторона, выполнение обязательств которой нарушено наступлением таких обстоятельств, обязана в течение 10 рабочих дней с даты наступления указанных обстоятельств сообщить об этом другой Стороне в письменной форме.</w:t>
            </w:r>
            <w:r>
              <w:rPr>
                <w:sz w:val="20"/>
                <w:szCs w:val="20"/>
              </w:rPr>
              <w:br/>
              <w:t>11.5. Стороны признают, что неплатежеспособность Сторон не является форс-мажорным обстоятельством.</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12. Прочие условия</w:t>
            </w:r>
          </w:p>
        </w:tc>
      </w:tr>
      <w:tr w:rsidR="00B67BC3" w:rsidTr="00B67BC3">
        <w:trPr>
          <w:gridAfter w:val="3"/>
          <w:wAfter w:w="7173" w:type="dxa"/>
          <w:trHeight w:hRule="exact" w:val="3615"/>
        </w:trPr>
        <w:tc>
          <w:tcPr>
            <w:tcW w:w="10723" w:type="dxa"/>
            <w:gridSpan w:val="12"/>
            <w:shd w:val="clear" w:color="FFFFFF" w:fill="auto"/>
            <w:vAlign w:val="bottom"/>
          </w:tcPr>
          <w:p w:rsidR="00B67BC3" w:rsidRDefault="00B67BC3" w:rsidP="00B67BC3">
            <w:pPr>
              <w:rPr>
                <w:sz w:val="20"/>
                <w:szCs w:val="20"/>
              </w:rPr>
            </w:pPr>
            <w:r>
              <w:rPr>
                <w:sz w:val="20"/>
                <w:szCs w:val="20"/>
              </w:rPr>
              <w:t xml:space="preserve">    12.1.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r>
              <w:rPr>
                <w:sz w:val="20"/>
                <w:szCs w:val="20"/>
              </w:rPr>
              <w:br/>
              <w:t>12.2. Вся переписка по предмету Договора, предшествующая его заключению, теряет юридическую силу со дня заключения Договора.</w:t>
            </w:r>
            <w:r>
              <w:rPr>
                <w:sz w:val="20"/>
                <w:szCs w:val="20"/>
              </w:rPr>
              <w:br/>
              <w:t>12.3. Любое уведомление, сообщение, письмо, направляемое Сторонами друг другу по Договору, должно быть совершено в письменной форме. Такое сообщение считается направленным надлежащим образом, если оно доставлено адресату посыльным, заказным письмом, факсом, электронной почтой по адресу, указанному в Договоре либо иному адресу, указанному Подрядчиком.</w:t>
            </w:r>
            <w:r>
              <w:rPr>
                <w:sz w:val="20"/>
                <w:szCs w:val="20"/>
              </w:rPr>
              <w:br/>
              <w:t>12.4. Во всем остальном, что не предусмотрено настоящим договором, Стороны руководствуются действующим законодательством Российской Федерации.</w:t>
            </w:r>
            <w:r>
              <w:rPr>
                <w:sz w:val="20"/>
                <w:szCs w:val="20"/>
              </w:rPr>
              <w:br/>
              <w:t>12.5.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r>
              <w:rPr>
                <w:sz w:val="20"/>
                <w:szCs w:val="20"/>
              </w:rPr>
              <w:br/>
              <w:t>12.6. Подрядчик ознакомлен с распределением полномочий между управляющей компанией и директором, знаком с соответствующими положениями Устава Заказчика.</w:t>
            </w:r>
          </w:p>
        </w:tc>
      </w:tr>
      <w:tr w:rsidR="00B67BC3" w:rsidTr="00B67BC3">
        <w:trPr>
          <w:gridAfter w:val="3"/>
          <w:wAfter w:w="7173" w:type="dxa"/>
          <w:trHeight w:hRule="exact" w:val="1215"/>
        </w:trPr>
        <w:tc>
          <w:tcPr>
            <w:tcW w:w="10723" w:type="dxa"/>
            <w:gridSpan w:val="12"/>
            <w:shd w:val="clear" w:color="FFFFFF" w:fill="auto"/>
            <w:vAlign w:val="bottom"/>
          </w:tcPr>
          <w:p w:rsidR="00B67BC3" w:rsidRDefault="00B67BC3" w:rsidP="00B67BC3">
            <w:pPr>
              <w:rPr>
                <w:sz w:val="20"/>
                <w:szCs w:val="20"/>
              </w:rPr>
            </w:pPr>
            <w:r>
              <w:rPr>
                <w:sz w:val="20"/>
                <w:szCs w:val="20"/>
              </w:rPr>
              <w:t xml:space="preserve">    12.7. Договор составлен в 2 (двух) подлинных экземплярах на русском языке по одному для каждой из Сторон.</w:t>
            </w:r>
            <w:r>
              <w:rPr>
                <w:sz w:val="20"/>
                <w:szCs w:val="20"/>
              </w:rPr>
              <w:br/>
              <w:t>12.8. Приложение:</w:t>
            </w:r>
            <w:r>
              <w:rPr>
                <w:sz w:val="20"/>
                <w:szCs w:val="20"/>
              </w:rPr>
              <w:br/>
              <w:t>1. Задание и Расчет стоимости работ;</w:t>
            </w:r>
            <w:r>
              <w:rPr>
                <w:sz w:val="20"/>
                <w:szCs w:val="20"/>
              </w:rPr>
              <w:br/>
              <w:t xml:space="preserve">2. Требования к Подрядчику в области охраны труда, промышленной и пожарной безопасности и охраны </w:t>
            </w:r>
            <w:proofErr w:type="spellStart"/>
            <w:r>
              <w:rPr>
                <w:sz w:val="20"/>
                <w:szCs w:val="20"/>
              </w:rPr>
              <w:t>сокружающей</w:t>
            </w:r>
            <w:proofErr w:type="spellEnd"/>
            <w:r>
              <w:rPr>
                <w:sz w:val="20"/>
                <w:szCs w:val="20"/>
              </w:rPr>
              <w:t xml:space="preserve"> среды на объектах Заказчика.</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Юридические адреса. Реквизиты и подписи сторон</w:t>
            </w:r>
          </w:p>
        </w:tc>
      </w:tr>
      <w:tr w:rsidR="00593463" w:rsidTr="00B67BC3">
        <w:trPr>
          <w:gridAfter w:val="3"/>
          <w:wAfter w:w="7173" w:type="dxa"/>
          <w:trHeight w:hRule="exact" w:val="255"/>
        </w:trPr>
        <w:tc>
          <w:tcPr>
            <w:tcW w:w="10723" w:type="dxa"/>
            <w:gridSpan w:val="12"/>
            <w:shd w:val="clear" w:color="FFFFFF" w:fill="auto"/>
            <w:vAlign w:val="bottom"/>
          </w:tcPr>
          <w:tbl>
            <w:tblPr>
              <w:tblW w:w="10773" w:type="dxa"/>
              <w:tblLayout w:type="fixed"/>
              <w:tblLook w:val="0000" w:firstRow="0" w:lastRow="0" w:firstColumn="0" w:lastColumn="0" w:noHBand="0" w:noVBand="0"/>
            </w:tblPr>
            <w:tblGrid>
              <w:gridCol w:w="1133"/>
              <w:gridCol w:w="1700"/>
              <w:gridCol w:w="566"/>
              <w:gridCol w:w="567"/>
              <w:gridCol w:w="567"/>
              <w:gridCol w:w="1133"/>
              <w:gridCol w:w="1133"/>
              <w:gridCol w:w="1134"/>
              <w:gridCol w:w="1133"/>
              <w:gridCol w:w="567"/>
              <w:gridCol w:w="566"/>
              <w:gridCol w:w="574"/>
            </w:tblGrid>
            <w:tr w:rsidR="00593463" w:rsidTr="00695E7B">
              <w:trPr>
                <w:trHeight w:val="60"/>
              </w:trPr>
              <w:tc>
                <w:tcPr>
                  <w:tcW w:w="10773" w:type="dxa"/>
                  <w:gridSpan w:val="12"/>
                  <w:shd w:val="clear" w:color="auto" w:fill="FFFFFF"/>
                </w:tcPr>
                <w:p w:rsidR="00593463" w:rsidRDefault="00593463" w:rsidP="00593463">
                  <w:pPr>
                    <w:widowControl w:val="0"/>
                    <w:shd w:val="clear" w:color="auto" w:fill="FFFFFF"/>
                    <w:spacing w:line="276" w:lineRule="auto"/>
                    <w:rPr>
                      <w:rFonts w:ascii="Arial" w:eastAsia="Arial" w:hAnsi="Arial" w:cs="Arial"/>
                      <w:b/>
                      <w:color w:val="000000"/>
                      <w:sz w:val="20"/>
                      <w:szCs w:val="20"/>
                    </w:rPr>
                  </w:pPr>
                </w:p>
                <w:tbl>
                  <w:tblPr>
                    <w:tblW w:w="10740" w:type="dxa"/>
                    <w:tblLayout w:type="fixed"/>
                    <w:tblLook w:val="0000" w:firstRow="0" w:lastRow="0" w:firstColumn="0" w:lastColumn="0" w:noHBand="0" w:noVBand="0"/>
                  </w:tblPr>
                  <w:tblGrid>
                    <w:gridCol w:w="5145"/>
                    <w:gridCol w:w="390"/>
                    <w:gridCol w:w="5205"/>
                  </w:tblGrid>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Заказчик:</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Подрядчик:</w:t>
                        </w:r>
                      </w:p>
                    </w:tc>
                  </w:tr>
                  <w:tr w:rsidR="00593463" w:rsidRPr="007D13D0" w:rsidTr="00695E7B">
                    <w:tc>
                      <w:tcPr>
                        <w:tcW w:w="514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ООО Спецзастройщик «Железно Екатеринбург»</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Юридический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КИРОВСКАЯ ОБЛАСТЬ, ГОРОД КИРОВ Г.О., КИРОВ Г., ВОРОВСКОГО УЛ., Д. 37, ПОМЕЩ. 207</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Почтовый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КИРОВСКАЯ ОБЛАСТЬ, ГОРОД КИРОВ Г.О., КИРОВ Г., ВОРОВСКОГО УЛ., Д. 37, ПОМЕЩ. 207</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4345513138</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 xml:space="preserve"> 434501001</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1214300008031</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40702810927000012251</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Кировское отделение № 8612 ПАО «Сбербанк»</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043304609</w:t>
                        </w:r>
                      </w:p>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Кор/счет 30101810500000000609</w:t>
                        </w:r>
                      </w:p>
                    </w:tc>
                    <w:tc>
                      <w:tcPr>
                        <w:tcW w:w="390" w:type="dxa"/>
                        <w:shd w:val="clear" w:color="auto" w:fill="FFFFFF"/>
                      </w:tcPr>
                      <w:p w:rsidR="00593463" w:rsidRDefault="00593463" w:rsidP="00593463">
                        <w:pPr>
                          <w:shd w:val="clear" w:color="auto" w:fill="FFFFFF"/>
                          <w:spacing w:line="244" w:lineRule="auto"/>
                          <w:rPr>
                            <w:color w:val="000000"/>
                          </w:rPr>
                        </w:pPr>
                      </w:p>
                    </w:tc>
                    <w:tc>
                      <w:tcPr>
                        <w:tcW w:w="520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Директор</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Адрес</w:t>
                        </w:r>
                        <w:r w:rsidRPr="00E42F46">
                          <w:rPr>
                            <w:rFonts w:ascii="Arial" w:eastAsia="Arial" w:hAnsi="Arial" w:cs="Arial"/>
                            <w:color w:val="000000"/>
                            <w:sz w:val="20"/>
                            <w:szCs w:val="20"/>
                            <w:lang w:val="en-US"/>
                          </w:rPr>
                          <w:t>: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ab/>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Кор</w:t>
                        </w:r>
                        <w:r w:rsidRPr="00E42F46">
                          <w:rPr>
                            <w:rFonts w:ascii="Arial" w:eastAsia="Arial" w:hAnsi="Arial" w:cs="Arial"/>
                            <w:color w:val="000000"/>
                            <w:sz w:val="20"/>
                            <w:szCs w:val="20"/>
                            <w:lang w:val="en-US"/>
                          </w:rPr>
                          <w:t>/</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tc>
                  </w:tr>
                  <w:tr w:rsidR="00593463" w:rsidRPr="007D13D0" w:rsidTr="00695E7B">
                    <w:trPr>
                      <w:trHeight w:val="283"/>
                    </w:trPr>
                    <w:tc>
                      <w:tcPr>
                        <w:tcW w:w="5535" w:type="dxa"/>
                        <w:gridSpan w:val="2"/>
                        <w:shd w:val="clear" w:color="auto" w:fill="FFFFFF"/>
                      </w:tcPr>
                      <w:p w:rsidR="00593463" w:rsidRPr="00E42F46" w:rsidRDefault="00593463" w:rsidP="00593463">
                        <w:pPr>
                          <w:shd w:val="clear" w:color="auto" w:fill="FFFFFF"/>
                          <w:spacing w:line="244" w:lineRule="auto"/>
                          <w:rPr>
                            <w:color w:val="000000"/>
                            <w:lang w:val="en-US"/>
                          </w:rPr>
                        </w:pPr>
                      </w:p>
                    </w:tc>
                    <w:tc>
                      <w:tcPr>
                        <w:tcW w:w="5205" w:type="dxa"/>
                        <w:shd w:val="clear" w:color="auto" w:fill="FFFFFF"/>
                      </w:tcPr>
                      <w:p w:rsidR="00593463" w:rsidRPr="00E42F46" w:rsidRDefault="00593463" w:rsidP="00593463">
                        <w:pPr>
                          <w:shd w:val="clear" w:color="auto" w:fill="FFFFFF"/>
                          <w:spacing w:line="244" w:lineRule="auto"/>
                          <w:rPr>
                            <w:color w:val="000000"/>
                            <w:lang w:val="en-US"/>
                          </w:rPr>
                        </w:pPr>
                      </w:p>
                    </w:tc>
                  </w:tr>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r>
                </w:tbl>
                <w:p w:rsidR="00593463" w:rsidRDefault="00593463" w:rsidP="00593463">
                  <w:pPr>
                    <w:shd w:val="clear" w:color="auto" w:fill="FFFFFF"/>
                    <w:spacing w:line="244" w:lineRule="auto"/>
                    <w:rPr>
                      <w:rFonts w:ascii="Arial" w:eastAsia="Arial" w:hAnsi="Arial" w:cs="Arial"/>
                      <w:b/>
                      <w:color w:val="000000"/>
                      <w:sz w:val="20"/>
                      <w:szCs w:val="20"/>
                    </w:rPr>
                  </w:pPr>
                </w:p>
              </w:tc>
            </w:tr>
            <w:tr w:rsidR="00593463" w:rsidTr="00695E7B">
              <w:trPr>
                <w:trHeight w:val="200"/>
              </w:trPr>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700"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4"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74"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r>
            <w:tr w:rsidR="00593463" w:rsidTr="00695E7B">
              <w:trPr>
                <w:trHeight w:val="60"/>
              </w:trPr>
              <w:tc>
                <w:tcPr>
                  <w:tcW w:w="10773" w:type="dxa"/>
                  <w:gridSpan w:val="12"/>
                  <w:shd w:val="clear" w:color="auto" w:fill="FFFFFF"/>
                </w:tcPr>
                <w:p w:rsidR="00593463" w:rsidRDefault="00593463" w:rsidP="00593463">
                  <w:pPr>
                    <w:shd w:val="clear" w:color="auto" w:fill="FFFFFF"/>
                    <w:spacing w:line="244" w:lineRule="auto"/>
                    <w:jc w:val="right"/>
                    <w:rPr>
                      <w:rFonts w:ascii="Arial" w:eastAsia="Arial" w:hAnsi="Arial" w:cs="Arial"/>
                      <w:color w:val="000000"/>
                      <w:sz w:val="16"/>
                      <w:szCs w:val="16"/>
                    </w:rPr>
                  </w:pPr>
                </w:p>
              </w:tc>
            </w:tr>
          </w:tbl>
          <w:p w:rsidR="00593463" w:rsidRDefault="00593463" w:rsidP="00593463">
            <w:pPr>
              <w:shd w:val="clear" w:color="auto" w:fill="FFFFFF"/>
              <w:spacing w:line="244" w:lineRule="auto"/>
            </w:pPr>
          </w:p>
          <w:p w:rsidR="00593463" w:rsidRDefault="00593463" w:rsidP="00593463">
            <w:pPr>
              <w:shd w:val="clear" w:color="auto" w:fill="FFFFFF"/>
              <w:spacing w:line="244" w:lineRule="auto"/>
            </w:pPr>
          </w:p>
          <w:p w:rsidR="00593463" w:rsidRDefault="00593463" w:rsidP="00593463">
            <w:pPr>
              <w:rPr>
                <w:b/>
                <w:sz w:val="20"/>
                <w:szCs w:val="20"/>
              </w:rPr>
            </w:pPr>
          </w:p>
          <w:tbl>
            <w:tblPr>
              <w:tblW w:w="10773" w:type="dxa"/>
              <w:tblLayout w:type="fixed"/>
              <w:tblLook w:val="0000" w:firstRow="0" w:lastRow="0" w:firstColumn="0" w:lastColumn="0" w:noHBand="0" w:noVBand="0"/>
            </w:tblPr>
            <w:tblGrid>
              <w:gridCol w:w="1133"/>
              <w:gridCol w:w="1700"/>
              <w:gridCol w:w="566"/>
              <w:gridCol w:w="567"/>
              <w:gridCol w:w="567"/>
              <w:gridCol w:w="1133"/>
              <w:gridCol w:w="1133"/>
              <w:gridCol w:w="1134"/>
              <w:gridCol w:w="1133"/>
              <w:gridCol w:w="567"/>
              <w:gridCol w:w="566"/>
              <w:gridCol w:w="574"/>
            </w:tblGrid>
            <w:tr w:rsidR="00593463" w:rsidTr="00695E7B">
              <w:trPr>
                <w:trHeight w:val="60"/>
              </w:trPr>
              <w:tc>
                <w:tcPr>
                  <w:tcW w:w="10773" w:type="dxa"/>
                  <w:gridSpan w:val="12"/>
                  <w:shd w:val="clear" w:color="auto" w:fill="FFFFFF"/>
                </w:tcPr>
                <w:p w:rsidR="00593463" w:rsidRDefault="00593463" w:rsidP="00593463">
                  <w:pPr>
                    <w:widowControl w:val="0"/>
                    <w:shd w:val="clear" w:color="auto" w:fill="FFFFFF"/>
                    <w:spacing w:line="276" w:lineRule="auto"/>
                    <w:rPr>
                      <w:rFonts w:ascii="Arial" w:eastAsia="Arial" w:hAnsi="Arial" w:cs="Arial"/>
                      <w:b/>
                      <w:color w:val="000000"/>
                      <w:sz w:val="20"/>
                      <w:szCs w:val="20"/>
                    </w:rPr>
                  </w:pPr>
                </w:p>
                <w:tbl>
                  <w:tblPr>
                    <w:tblW w:w="10740" w:type="dxa"/>
                    <w:tblLayout w:type="fixed"/>
                    <w:tblLook w:val="0000" w:firstRow="0" w:lastRow="0" w:firstColumn="0" w:lastColumn="0" w:noHBand="0" w:noVBand="0"/>
                  </w:tblPr>
                  <w:tblGrid>
                    <w:gridCol w:w="5145"/>
                    <w:gridCol w:w="390"/>
                    <w:gridCol w:w="5205"/>
                  </w:tblGrid>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Заказчик:</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Подрядчик:</w:t>
                        </w:r>
                      </w:p>
                    </w:tc>
                  </w:tr>
                  <w:tr w:rsidR="00593463" w:rsidRPr="007D13D0" w:rsidTr="00695E7B">
                    <w:tc>
                      <w:tcPr>
                        <w:tcW w:w="514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ООО Спецзастройщик «Железно Екатеринбург»</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Юридический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КИРОВСКАЯ ОБЛАСТЬ, ГОРОД КИРОВ Г.О., КИРОВ Г., ВОРОВСКОГО УЛ., Д. 37, ПОМЕЩ. 207</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Почтовый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КИРОВСКАЯ ОБЛАСТЬ, ГОРОД КИРОВ Г.О., КИРОВ Г., ВОРОВСКОГО УЛ., Д. 37, ПОМЕЩ. 207</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4345513138</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 xml:space="preserve"> 434501001</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1214300008031</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40702810927000012251</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Кировское отделение № 8612 ПАО «Сбербанк»</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043304609</w:t>
                        </w:r>
                      </w:p>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Кор/счет 30101810500000000609</w:t>
                        </w:r>
                      </w:p>
                    </w:tc>
                    <w:tc>
                      <w:tcPr>
                        <w:tcW w:w="390" w:type="dxa"/>
                        <w:shd w:val="clear" w:color="auto" w:fill="FFFFFF"/>
                      </w:tcPr>
                      <w:p w:rsidR="00593463" w:rsidRDefault="00593463" w:rsidP="00593463">
                        <w:pPr>
                          <w:shd w:val="clear" w:color="auto" w:fill="FFFFFF"/>
                          <w:spacing w:line="244" w:lineRule="auto"/>
                          <w:rPr>
                            <w:color w:val="000000"/>
                          </w:rPr>
                        </w:pPr>
                      </w:p>
                    </w:tc>
                    <w:tc>
                      <w:tcPr>
                        <w:tcW w:w="520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Директор</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Адрес</w:t>
                        </w:r>
                        <w:r w:rsidRPr="00E42F46">
                          <w:rPr>
                            <w:rFonts w:ascii="Arial" w:eastAsia="Arial" w:hAnsi="Arial" w:cs="Arial"/>
                            <w:color w:val="000000"/>
                            <w:sz w:val="20"/>
                            <w:szCs w:val="20"/>
                            <w:lang w:val="en-US"/>
                          </w:rPr>
                          <w:t>: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ab/>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Кор</w:t>
                        </w:r>
                        <w:r w:rsidRPr="00E42F46">
                          <w:rPr>
                            <w:rFonts w:ascii="Arial" w:eastAsia="Arial" w:hAnsi="Arial" w:cs="Arial"/>
                            <w:color w:val="000000"/>
                            <w:sz w:val="20"/>
                            <w:szCs w:val="20"/>
                            <w:lang w:val="en-US"/>
                          </w:rPr>
                          <w:t>/</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tc>
                  </w:tr>
                  <w:tr w:rsidR="00593463" w:rsidRPr="007D13D0" w:rsidTr="00695E7B">
                    <w:trPr>
                      <w:trHeight w:val="283"/>
                    </w:trPr>
                    <w:tc>
                      <w:tcPr>
                        <w:tcW w:w="5535" w:type="dxa"/>
                        <w:gridSpan w:val="2"/>
                        <w:shd w:val="clear" w:color="auto" w:fill="FFFFFF"/>
                      </w:tcPr>
                      <w:p w:rsidR="00593463" w:rsidRPr="00E42F46" w:rsidRDefault="00593463" w:rsidP="00593463">
                        <w:pPr>
                          <w:shd w:val="clear" w:color="auto" w:fill="FFFFFF"/>
                          <w:spacing w:line="244" w:lineRule="auto"/>
                          <w:rPr>
                            <w:color w:val="000000"/>
                            <w:lang w:val="en-US"/>
                          </w:rPr>
                        </w:pPr>
                      </w:p>
                    </w:tc>
                    <w:tc>
                      <w:tcPr>
                        <w:tcW w:w="5205" w:type="dxa"/>
                        <w:shd w:val="clear" w:color="auto" w:fill="FFFFFF"/>
                      </w:tcPr>
                      <w:p w:rsidR="00593463" w:rsidRPr="00E42F46" w:rsidRDefault="00593463" w:rsidP="00593463">
                        <w:pPr>
                          <w:shd w:val="clear" w:color="auto" w:fill="FFFFFF"/>
                          <w:spacing w:line="244" w:lineRule="auto"/>
                          <w:rPr>
                            <w:color w:val="000000"/>
                            <w:lang w:val="en-US"/>
                          </w:rPr>
                        </w:pPr>
                      </w:p>
                    </w:tc>
                  </w:tr>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r>
                </w:tbl>
                <w:p w:rsidR="00593463" w:rsidRDefault="00593463" w:rsidP="00593463">
                  <w:pPr>
                    <w:shd w:val="clear" w:color="auto" w:fill="FFFFFF"/>
                    <w:spacing w:line="244" w:lineRule="auto"/>
                    <w:rPr>
                      <w:rFonts w:ascii="Arial" w:eastAsia="Arial" w:hAnsi="Arial" w:cs="Arial"/>
                      <w:b/>
                      <w:color w:val="000000"/>
                      <w:sz w:val="20"/>
                      <w:szCs w:val="20"/>
                    </w:rPr>
                  </w:pPr>
                </w:p>
              </w:tc>
            </w:tr>
            <w:tr w:rsidR="00593463" w:rsidTr="00695E7B">
              <w:trPr>
                <w:trHeight w:val="200"/>
              </w:trPr>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700"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4"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74"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r>
            <w:tr w:rsidR="00593463" w:rsidTr="00695E7B">
              <w:trPr>
                <w:trHeight w:val="60"/>
              </w:trPr>
              <w:tc>
                <w:tcPr>
                  <w:tcW w:w="10773" w:type="dxa"/>
                  <w:gridSpan w:val="12"/>
                  <w:shd w:val="clear" w:color="auto" w:fill="FFFFFF"/>
                </w:tcPr>
                <w:p w:rsidR="00593463" w:rsidRDefault="00593463" w:rsidP="00593463">
                  <w:pPr>
                    <w:shd w:val="clear" w:color="auto" w:fill="FFFFFF"/>
                    <w:spacing w:line="244" w:lineRule="auto"/>
                    <w:jc w:val="right"/>
                    <w:rPr>
                      <w:rFonts w:ascii="Arial" w:eastAsia="Arial" w:hAnsi="Arial" w:cs="Arial"/>
                      <w:color w:val="000000"/>
                      <w:sz w:val="16"/>
                      <w:szCs w:val="16"/>
                    </w:rPr>
                  </w:pPr>
                </w:p>
              </w:tc>
            </w:tr>
          </w:tbl>
          <w:p w:rsidR="00593463" w:rsidRDefault="00593463" w:rsidP="00593463">
            <w:pPr>
              <w:shd w:val="clear" w:color="auto" w:fill="FFFFFF"/>
              <w:spacing w:line="244" w:lineRule="auto"/>
            </w:pPr>
          </w:p>
          <w:p w:rsidR="00593463" w:rsidRDefault="00593463" w:rsidP="00B67BC3">
            <w:pPr>
              <w:jc w:val="center"/>
              <w:rPr>
                <w:b/>
                <w:sz w:val="20"/>
                <w:szCs w:val="20"/>
              </w:rPr>
            </w:pPr>
          </w:p>
        </w:tc>
      </w:tr>
    </w:tbl>
    <w:tbl>
      <w:tblPr>
        <w:tblW w:w="10773" w:type="dxa"/>
        <w:tblInd w:w="-108" w:type="dxa"/>
        <w:tblLayout w:type="fixed"/>
        <w:tblLook w:val="0000" w:firstRow="0" w:lastRow="0" w:firstColumn="0" w:lastColumn="0" w:noHBand="0" w:noVBand="0"/>
      </w:tblPr>
      <w:tblGrid>
        <w:gridCol w:w="1094"/>
        <w:gridCol w:w="1796"/>
        <w:gridCol w:w="552"/>
        <w:gridCol w:w="553"/>
        <w:gridCol w:w="553"/>
        <w:gridCol w:w="1095"/>
        <w:gridCol w:w="1095"/>
        <w:gridCol w:w="1096"/>
        <w:gridCol w:w="1095"/>
        <w:gridCol w:w="732"/>
        <w:gridCol w:w="552"/>
        <w:gridCol w:w="560"/>
      </w:tblGrid>
      <w:tr w:rsidR="00593463" w:rsidTr="00695E7B">
        <w:trPr>
          <w:trHeight w:val="60"/>
        </w:trPr>
        <w:tc>
          <w:tcPr>
            <w:tcW w:w="10773" w:type="dxa"/>
            <w:gridSpan w:val="12"/>
            <w:shd w:val="clear" w:color="auto" w:fill="FFFFFF"/>
          </w:tcPr>
          <w:p w:rsidR="00593463" w:rsidRDefault="00593463" w:rsidP="00695E7B">
            <w:pPr>
              <w:widowControl w:val="0"/>
              <w:shd w:val="clear" w:color="auto" w:fill="FFFFFF"/>
              <w:spacing w:line="276" w:lineRule="auto"/>
              <w:rPr>
                <w:rFonts w:ascii="Arial" w:eastAsia="Arial" w:hAnsi="Arial" w:cs="Arial"/>
                <w:b/>
                <w:color w:val="000000"/>
                <w:sz w:val="20"/>
                <w:szCs w:val="20"/>
              </w:rPr>
            </w:pPr>
          </w:p>
          <w:tbl>
            <w:tblPr>
              <w:tblW w:w="10740" w:type="dxa"/>
              <w:tblLayout w:type="fixed"/>
              <w:tblLook w:val="0000" w:firstRow="0" w:lastRow="0" w:firstColumn="0" w:lastColumn="0" w:noHBand="0" w:noVBand="0"/>
            </w:tblPr>
            <w:tblGrid>
              <w:gridCol w:w="5145"/>
              <w:gridCol w:w="390"/>
              <w:gridCol w:w="5205"/>
            </w:tblGrid>
            <w:tr w:rsidR="00593463" w:rsidTr="00695E7B">
              <w:tc>
                <w:tcPr>
                  <w:tcW w:w="5535" w:type="dxa"/>
                  <w:gridSpan w:val="2"/>
                  <w:shd w:val="clear" w:color="auto" w:fill="FFFFFF"/>
                </w:tcPr>
                <w:p w:rsidR="00593463" w:rsidRDefault="00593463" w:rsidP="00695E7B">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Заказчик:</w:t>
                  </w:r>
                </w:p>
              </w:tc>
              <w:tc>
                <w:tcPr>
                  <w:tcW w:w="5205" w:type="dxa"/>
                  <w:shd w:val="clear" w:color="auto" w:fill="FFFFFF"/>
                </w:tcPr>
                <w:p w:rsidR="00593463" w:rsidRDefault="00593463" w:rsidP="00695E7B">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Подрядчик:</w:t>
                  </w:r>
                </w:p>
              </w:tc>
            </w:tr>
            <w:tr w:rsidR="00593463" w:rsidRPr="007D13D0" w:rsidTr="00695E7B">
              <w:tc>
                <w:tcPr>
                  <w:tcW w:w="5145" w:type="dxa"/>
                  <w:shd w:val="clear" w:color="auto" w:fill="FFFFFF"/>
                </w:tcPr>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ООО Спецзастройщик «Железно Екатеринбург»</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Юридический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КИРОВСКАЯ ОБЛАСТЬ, ГОРОД КИРОВ Г.О., КИРОВ Г., ВОРОВСКОГО УЛ., Д. 37, ПОМЕЩ. 207</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Почтовый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КИРОВСКАЯ ОБЛАСТЬ, ГОРОД КИРОВ Г.О., КИРОВ Г., ВОРОВСКОГО УЛ., Д. 37, ПОМЕЩ. 207</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4345513138</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 xml:space="preserve"> 434501001</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1214300008031</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40702810927000012251</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Кировское отделение № 8612 ПАО «Сбербанк»</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043304609</w:t>
                  </w:r>
                </w:p>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Кор/счет 30101810500000000609</w:t>
                  </w:r>
                </w:p>
              </w:tc>
              <w:tc>
                <w:tcPr>
                  <w:tcW w:w="390" w:type="dxa"/>
                  <w:shd w:val="clear" w:color="auto" w:fill="FFFFFF"/>
                </w:tcPr>
                <w:p w:rsidR="00593463" w:rsidRDefault="00593463" w:rsidP="00695E7B">
                  <w:pPr>
                    <w:shd w:val="clear" w:color="auto" w:fill="FFFFFF"/>
                    <w:spacing w:line="244" w:lineRule="auto"/>
                    <w:rPr>
                      <w:color w:val="000000"/>
                    </w:rPr>
                  </w:pPr>
                </w:p>
              </w:tc>
              <w:tc>
                <w:tcPr>
                  <w:tcW w:w="5205" w:type="dxa"/>
                  <w:shd w:val="clear" w:color="auto" w:fill="FFFFFF"/>
                </w:tcPr>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Директор</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Адрес</w:t>
                  </w:r>
                  <w:r w:rsidRPr="00E42F46">
                    <w:rPr>
                      <w:rFonts w:ascii="Arial" w:eastAsia="Arial" w:hAnsi="Arial" w:cs="Arial"/>
                      <w:color w:val="000000"/>
                      <w:sz w:val="20"/>
                      <w:szCs w:val="20"/>
                      <w:lang w:val="en-US"/>
                    </w:rPr>
                    <w:t>: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ab/>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Кор</w:t>
                  </w:r>
                  <w:r w:rsidRPr="00E42F46">
                    <w:rPr>
                      <w:rFonts w:ascii="Arial" w:eastAsia="Arial" w:hAnsi="Arial" w:cs="Arial"/>
                      <w:color w:val="000000"/>
                      <w:sz w:val="20"/>
                      <w:szCs w:val="20"/>
                      <w:lang w:val="en-US"/>
                    </w:rPr>
                    <w:t>/</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tc>
            </w:tr>
            <w:tr w:rsidR="00593463" w:rsidRPr="007D13D0" w:rsidTr="00695E7B">
              <w:trPr>
                <w:trHeight w:val="283"/>
              </w:trPr>
              <w:tc>
                <w:tcPr>
                  <w:tcW w:w="5535" w:type="dxa"/>
                  <w:gridSpan w:val="2"/>
                  <w:shd w:val="clear" w:color="auto" w:fill="FFFFFF"/>
                </w:tcPr>
                <w:p w:rsidR="00593463" w:rsidRPr="00E42F46" w:rsidRDefault="00593463" w:rsidP="00695E7B">
                  <w:pPr>
                    <w:shd w:val="clear" w:color="auto" w:fill="FFFFFF"/>
                    <w:spacing w:line="244" w:lineRule="auto"/>
                    <w:rPr>
                      <w:color w:val="000000"/>
                      <w:lang w:val="en-US"/>
                    </w:rPr>
                  </w:pPr>
                </w:p>
              </w:tc>
              <w:tc>
                <w:tcPr>
                  <w:tcW w:w="5205" w:type="dxa"/>
                  <w:shd w:val="clear" w:color="auto" w:fill="FFFFFF"/>
                </w:tcPr>
                <w:p w:rsidR="00593463" w:rsidRPr="00E42F46" w:rsidRDefault="00593463" w:rsidP="00695E7B">
                  <w:pPr>
                    <w:shd w:val="clear" w:color="auto" w:fill="FFFFFF"/>
                    <w:spacing w:line="244" w:lineRule="auto"/>
                    <w:rPr>
                      <w:color w:val="000000"/>
                      <w:lang w:val="en-US"/>
                    </w:rPr>
                  </w:pPr>
                </w:p>
              </w:tc>
            </w:tr>
            <w:tr w:rsidR="00593463" w:rsidTr="00695E7B">
              <w:tc>
                <w:tcPr>
                  <w:tcW w:w="5535" w:type="dxa"/>
                  <w:gridSpan w:val="2"/>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c>
                <w:tcPr>
                  <w:tcW w:w="5205" w:type="dxa"/>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r>
          </w:tbl>
          <w:p w:rsidR="00593463" w:rsidRDefault="00593463" w:rsidP="00695E7B">
            <w:pPr>
              <w:shd w:val="clear" w:color="auto" w:fill="FFFFFF"/>
              <w:spacing w:line="244" w:lineRule="auto"/>
              <w:rPr>
                <w:rFonts w:ascii="Arial" w:eastAsia="Arial" w:hAnsi="Arial" w:cs="Arial"/>
                <w:b/>
                <w:color w:val="000000"/>
                <w:sz w:val="20"/>
                <w:szCs w:val="20"/>
              </w:rPr>
            </w:pPr>
          </w:p>
        </w:tc>
      </w:tr>
      <w:tr w:rsidR="00593463" w:rsidTr="00593463">
        <w:trPr>
          <w:trHeight w:val="200"/>
        </w:trPr>
        <w:tc>
          <w:tcPr>
            <w:tcW w:w="1094"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796" w:type="dxa"/>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552"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53"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53"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095"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095"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096" w:type="dxa"/>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1095"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732"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52"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60"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r>
      <w:tr w:rsidR="00593463" w:rsidTr="00695E7B">
        <w:trPr>
          <w:trHeight w:val="60"/>
        </w:trPr>
        <w:tc>
          <w:tcPr>
            <w:tcW w:w="10773" w:type="dxa"/>
            <w:gridSpan w:val="12"/>
            <w:shd w:val="clear" w:color="auto" w:fill="FFFFFF"/>
          </w:tcPr>
          <w:p w:rsidR="00593463" w:rsidRDefault="00593463" w:rsidP="00695E7B">
            <w:pPr>
              <w:shd w:val="clear" w:color="auto" w:fill="FFFFFF"/>
              <w:spacing w:line="244" w:lineRule="auto"/>
              <w:jc w:val="right"/>
              <w:rPr>
                <w:rFonts w:ascii="Arial" w:eastAsia="Arial" w:hAnsi="Arial" w:cs="Arial"/>
                <w:color w:val="000000"/>
                <w:sz w:val="16"/>
                <w:szCs w:val="16"/>
              </w:rPr>
            </w:pPr>
          </w:p>
        </w:tc>
      </w:tr>
    </w:tbl>
    <w:p w:rsidR="00593463" w:rsidRDefault="00593463" w:rsidP="00593463">
      <w:pPr>
        <w:shd w:val="clear" w:color="auto" w:fill="FFFFFF"/>
        <w:spacing w:line="244" w:lineRule="auto"/>
      </w:pPr>
      <w:r>
        <w:br/>
      </w:r>
      <w:r>
        <w:br/>
      </w:r>
      <w:r>
        <w:br/>
      </w:r>
    </w:p>
    <w:tbl>
      <w:tblPr>
        <w:tblStyle w:val="TableStyle0"/>
        <w:tblW w:w="10723"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945"/>
        <w:gridCol w:w="945"/>
        <w:gridCol w:w="1089"/>
        <w:gridCol w:w="184"/>
      </w:tblGrid>
      <w:tr w:rsidR="00593463" w:rsidTr="00695E7B">
        <w:trPr>
          <w:trHeight w:hRule="exact" w:val="73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5053" w:type="dxa"/>
            <w:gridSpan w:val="6"/>
            <w:shd w:val="clear" w:color="FFFFFF" w:fill="auto"/>
            <w:vAlign w:val="bottom"/>
          </w:tcPr>
          <w:p w:rsidR="00593463" w:rsidRDefault="00593463" w:rsidP="00695E7B">
            <w:pPr>
              <w:rPr>
                <w:sz w:val="20"/>
                <w:szCs w:val="20"/>
              </w:rPr>
            </w:pPr>
            <w:r>
              <w:rPr>
                <w:sz w:val="20"/>
                <w:szCs w:val="20"/>
              </w:rPr>
              <w:t>Приложение №2</w:t>
            </w:r>
            <w:r>
              <w:rPr>
                <w:sz w:val="20"/>
                <w:szCs w:val="20"/>
              </w:rPr>
              <w:br/>
              <w:t>к договору строительного подряда</w:t>
            </w:r>
            <w:r>
              <w:rPr>
                <w:sz w:val="20"/>
                <w:szCs w:val="20"/>
              </w:rPr>
              <w:br/>
              <w:t>№____________ от "____"________________ 20___г.</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495"/>
        </w:trPr>
        <w:tc>
          <w:tcPr>
            <w:tcW w:w="10723" w:type="dxa"/>
            <w:gridSpan w:val="12"/>
            <w:shd w:val="clear" w:color="FFFFFF" w:fill="auto"/>
            <w:vAlign w:val="bottom"/>
          </w:tcPr>
          <w:p w:rsidR="00593463" w:rsidRDefault="00593463" w:rsidP="00695E7B">
            <w:pPr>
              <w:jc w:val="center"/>
              <w:rPr>
                <w:b/>
                <w:sz w:val="20"/>
                <w:szCs w:val="20"/>
              </w:rPr>
            </w:pPr>
            <w:r>
              <w:rPr>
                <w:b/>
                <w:sz w:val="20"/>
                <w:szCs w:val="20"/>
              </w:rPr>
              <w:t>Требования к Подрядчику в области охраны труда, промышленной и пожарной безопасности и охраны окружающей среды на объектах Заказчика</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495"/>
        </w:trPr>
        <w:tc>
          <w:tcPr>
            <w:tcW w:w="10723" w:type="dxa"/>
            <w:gridSpan w:val="12"/>
            <w:shd w:val="clear" w:color="FFFFFF" w:fill="auto"/>
            <w:vAlign w:val="bottom"/>
          </w:tcPr>
          <w:p w:rsidR="00593463" w:rsidRDefault="00593463" w:rsidP="00695E7B">
            <w:pPr>
              <w:jc w:val="center"/>
              <w:rPr>
                <w:b/>
                <w:sz w:val="20"/>
                <w:szCs w:val="20"/>
              </w:rPr>
            </w:pPr>
            <w:r>
              <w:rPr>
                <w:b/>
                <w:sz w:val="20"/>
                <w:szCs w:val="20"/>
              </w:rPr>
              <w:t>1. Обязанности Подрядчика в области охраны труда, промышленной, пожарной безопасности, охраны окружающей среды на объектах Заказчика</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10723" w:type="dxa"/>
            <w:gridSpan w:val="12"/>
            <w:shd w:val="clear" w:color="FFFFFF" w:fill="auto"/>
            <w:vAlign w:val="bottom"/>
          </w:tcPr>
          <w:p w:rsidR="00593463" w:rsidRDefault="00593463" w:rsidP="00695E7B">
            <w:pPr>
              <w:rPr>
                <w:b/>
                <w:sz w:val="20"/>
                <w:szCs w:val="20"/>
              </w:rPr>
            </w:pPr>
            <w:r>
              <w:rPr>
                <w:b/>
                <w:sz w:val="20"/>
                <w:szCs w:val="20"/>
              </w:rPr>
              <w:t xml:space="preserve">        При выполнении работ на объекте Заказчика Подрядчик обязан</w:t>
            </w:r>
          </w:p>
        </w:tc>
      </w:tr>
      <w:tr w:rsidR="00593463" w:rsidTr="00695E7B">
        <w:trPr>
          <w:trHeight w:hRule="exact" w:val="841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1.1. Иметь необходимые разрешения на осуществление своей деятельности (лицензию, аккредитацию, быть членом СРО и др.), а также неукоснительно следовать, установленным на территории строительных объектов Заказчика правилам.</w:t>
            </w:r>
            <w:r>
              <w:rPr>
                <w:sz w:val="20"/>
                <w:szCs w:val="20"/>
              </w:rPr>
              <w:br/>
              <w:t>1.2. Осуществлять свои действия в строгом соответствии с договором, проектной и технической документацией, технологическими регламентами и требованиями действующего законодательства РФ в области охраны труда, промышленной и пожарной безопасности, охраны окружающей среды, в том числе, но не ограничиваясь (актуальной редакцией данных документов):</w:t>
            </w:r>
            <w:r>
              <w:rPr>
                <w:sz w:val="20"/>
                <w:szCs w:val="20"/>
              </w:rPr>
              <w:br/>
              <w:t>•   Правила по охране труда при строительстве, реконструкции и ремонте, утвержденные приказом Министерства труда и социальной защиты Российской Федерации от 11 декабря 2020 г. № 883н;</w:t>
            </w:r>
            <w:r>
              <w:rPr>
                <w:sz w:val="20"/>
                <w:szCs w:val="20"/>
              </w:rPr>
              <w:br/>
              <w:t>•   Постановлением Правительства РФ от 16 сентября 2020 г. № 1479 Правила противопожарного режима в РФ;</w:t>
            </w:r>
            <w:r>
              <w:rPr>
                <w:sz w:val="20"/>
                <w:szCs w:val="20"/>
              </w:rPr>
              <w:br/>
              <w:t>•   Федеральным законом №116-ФЗ «О промышленной безопасности опасных производственных объектов»;</w:t>
            </w:r>
            <w:r>
              <w:rPr>
                <w:sz w:val="20"/>
                <w:szCs w:val="20"/>
              </w:rPr>
              <w:br/>
              <w:t xml:space="preserve">•   Приказом от 26 ноября 2020 г. № 461 Об утверждении </w:t>
            </w:r>
            <w:proofErr w:type="spellStart"/>
            <w:r>
              <w:rPr>
                <w:sz w:val="20"/>
                <w:szCs w:val="20"/>
              </w:rPr>
              <w:t>ФНиП</w:t>
            </w:r>
            <w:proofErr w:type="spellEnd"/>
            <w:r>
              <w:rPr>
                <w:sz w:val="20"/>
                <w:szCs w:val="20"/>
              </w:rPr>
              <w:t xml:space="preserve"> в области Промышленной Безопасности «Правила безопасности ОПО, на которых используются подъемные сооружения»;</w:t>
            </w:r>
            <w:r>
              <w:rPr>
                <w:sz w:val="20"/>
                <w:szCs w:val="20"/>
              </w:rPr>
              <w:br/>
              <w:t>•   «Правилами по охране труда при работе на высоте», утвержденные приказом Министерства труда и социальной защиты РФ от 16 ноября 2020 года № 782н;</w:t>
            </w:r>
            <w:r>
              <w:rPr>
                <w:sz w:val="20"/>
                <w:szCs w:val="20"/>
              </w:rPr>
              <w:br/>
              <w:t>•   Постановлением от 13 января 2003 г. № 1/29 «Об утверждении Порядка обучения по охране труда и проверки знаний требований охраны труда работников организаций»;</w:t>
            </w:r>
            <w:r>
              <w:rPr>
                <w:sz w:val="20"/>
                <w:szCs w:val="20"/>
              </w:rPr>
              <w:br/>
              <w:t>•   СНиП 12-03-2001 «Безопасность труда в строительстве», 1, 2 части;</w:t>
            </w:r>
            <w:r>
              <w:rPr>
                <w:sz w:val="20"/>
                <w:szCs w:val="20"/>
              </w:rPr>
              <w:br/>
              <w:t>•   Приказ Минтруда и соцзащиты РФ от 27 ноября 2020 г. № 833н «Правила по охране труда при размещении, монтаже, техническом обслуживании и ремонте технологического оборудования»,</w:t>
            </w:r>
            <w:r>
              <w:rPr>
                <w:sz w:val="20"/>
                <w:szCs w:val="20"/>
              </w:rPr>
              <w:br/>
              <w:t>•   Приказом от 11 декабря 2020 г. № 884н «Об утверждении Правил по Охране Труда при выполнении электросварочных и газосварочных работ»;</w:t>
            </w:r>
            <w:r>
              <w:rPr>
                <w:sz w:val="20"/>
                <w:szCs w:val="20"/>
              </w:rPr>
              <w:br/>
              <w:t>•   Приказом от 27 ноября 2020 г. № 835н «Об утверждении Правил по Охране Труда при работе с инструментом и приспособлениями»;</w:t>
            </w:r>
            <w:r>
              <w:rPr>
                <w:sz w:val="20"/>
                <w:szCs w:val="20"/>
              </w:rPr>
              <w:br/>
              <w:t>•   Приказом от 8 июля 2002 г. № 204 «Об утверждении Правил устройства электроустановок»;</w:t>
            </w:r>
            <w:r>
              <w:rPr>
                <w:sz w:val="20"/>
                <w:szCs w:val="20"/>
              </w:rPr>
              <w:br/>
              <w:t>•   Приказом от 13 января 2003 г. N 6 «Об утверждении Правил технической эксплуатации электроустановок потребителей»;</w:t>
            </w:r>
            <w:r>
              <w:rPr>
                <w:sz w:val="20"/>
                <w:szCs w:val="20"/>
              </w:rPr>
              <w:br/>
              <w:t xml:space="preserve">•   Приказом от 15 декабря 2020 г. № 536 «Об утверждении </w:t>
            </w:r>
            <w:proofErr w:type="spellStart"/>
            <w:r>
              <w:rPr>
                <w:sz w:val="20"/>
                <w:szCs w:val="20"/>
              </w:rPr>
              <w:t>ФНиП</w:t>
            </w:r>
            <w:proofErr w:type="spellEnd"/>
            <w:r>
              <w:rPr>
                <w:sz w:val="20"/>
                <w:szCs w:val="20"/>
              </w:rPr>
              <w:t xml:space="preserve"> в области Промышленной Безопасности «Правила безопасности ОПО, на которых используется оборудование, работающее под избыточным давлением»;</w:t>
            </w:r>
            <w:r>
              <w:rPr>
                <w:sz w:val="20"/>
                <w:szCs w:val="20"/>
              </w:rPr>
              <w:br/>
              <w:t>•   Приказом от 28 октября 2020 г. № 753н «Об утверждении Правил по Охране Труда при погрузо-разгрузочных работах и размещении грузов»;</w:t>
            </w:r>
            <w:r>
              <w:rPr>
                <w:sz w:val="20"/>
                <w:szCs w:val="20"/>
              </w:rPr>
              <w:br/>
              <w:t>•   Свод правил по организации строительства СП 48.13330.2019 СНиП 12-01-2004.</w:t>
            </w:r>
            <w:r>
              <w:rPr>
                <w:sz w:val="20"/>
                <w:szCs w:val="20"/>
              </w:rPr>
              <w:br/>
              <w:t>Подрядчик при выполнении работ обязан руководствоваться и иными применимыми к выполняемым работам нормативными требованиями, нормами действующего законодательства и локальными нормативными актами Заказчика.</w:t>
            </w:r>
            <w:r>
              <w:rPr>
                <w:sz w:val="20"/>
                <w:szCs w:val="20"/>
              </w:rPr>
              <w:br/>
            </w:r>
          </w:p>
        </w:tc>
      </w:tr>
      <w:tr w:rsidR="00593463" w:rsidTr="00695E7B">
        <w:trPr>
          <w:trHeight w:hRule="exact" w:val="361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1.3. Предоставлять Заказчику  следующую документацию:</w:t>
            </w:r>
            <w:r>
              <w:rPr>
                <w:sz w:val="20"/>
                <w:szCs w:val="20"/>
              </w:rPr>
              <w:br/>
              <w:t>•   подтверждающую наличие трудовых или договорных отношений с привлекаемым для выполнения работ персоналом;</w:t>
            </w:r>
            <w:r>
              <w:rPr>
                <w:sz w:val="20"/>
                <w:szCs w:val="20"/>
              </w:rPr>
              <w:br/>
              <w:t>•   подтверждающую квалификацию привлекаемого для выполнения работ персонала, а также его годность к выполнению работ по медицинским показаниям;</w:t>
            </w:r>
            <w:r>
              <w:rPr>
                <w:sz w:val="20"/>
                <w:szCs w:val="20"/>
              </w:rPr>
              <w:br/>
              <w:t>•   подтверждающую, что используемая Подрядчиком техника, такая как: краны, автовышки и иные подъемные устройства и сооружения, инструмент, оборудование, оснастка соответствует требованиям законодательства РФ и может использоваться для выполнения работ по Договору;</w:t>
            </w:r>
            <w:r>
              <w:rPr>
                <w:sz w:val="20"/>
                <w:szCs w:val="20"/>
              </w:rPr>
              <w:br/>
              <w:t>•   подтверждающую наличие разработанной и действующей технической документации подрядчика дающей право выполнения работ;</w:t>
            </w:r>
            <w:r>
              <w:rPr>
                <w:sz w:val="20"/>
                <w:szCs w:val="20"/>
              </w:rPr>
              <w:br/>
              <w:t>•   иной документации по требованию Заказчика.</w:t>
            </w:r>
            <w:r>
              <w:rPr>
                <w:sz w:val="20"/>
                <w:szCs w:val="20"/>
              </w:rPr>
              <w:br/>
              <w:t>1.4. Подрядчик обязан не допускать на территорию объекта Заказчика (строительная площадка) своих сотрудников, а также сотрудников субподрядных организаций (при наличии) с признаками алкогольного или наркотического/токсического опьянения и пронос/провоз алкогольной продукции и наркотических/токсических веществ.</w:t>
            </w:r>
          </w:p>
        </w:tc>
      </w:tr>
      <w:tr w:rsidR="00593463" w:rsidTr="00695E7B">
        <w:trPr>
          <w:trHeight w:hRule="exact" w:val="76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1.5.    Контролировать в течение рабочего дня/смены указанных в п. 1.4. сотрудников на предмет наличия признаков алкогольного и наркотического/токсического опьянения.</w:t>
            </w:r>
            <w:r>
              <w:rPr>
                <w:sz w:val="20"/>
                <w:szCs w:val="20"/>
              </w:rPr>
              <w:br/>
              <w:t>1.5.1. При обнаружении признаков алкогольного, наркотического или токсического опьянения сотрудника, представители Заказчика и/или Подрядчика должны отстранить от работы данного сотрудника с составлением соответствующего акта, предложить работнику пройти медицинское освидетельствование в специализированном медицинском учреждении и дать письменные объяснения по данному факту.</w:t>
            </w:r>
            <w:r>
              <w:rPr>
                <w:sz w:val="20"/>
                <w:szCs w:val="20"/>
              </w:rPr>
              <w:br/>
              <w:t>Критерии, дающие основание полагать, что сотрудник находится в состоянии опьянения: наличие запаха алкоголя изо рта, неустойчивость позы, нарушение речи, выраженное дрожание пальцев рук, изменение окраски кожных покровов лица, аномальное расширение зрачков глаз, поведение, не соответствующее обстановке и др.</w:t>
            </w:r>
            <w:r>
              <w:rPr>
                <w:sz w:val="20"/>
                <w:szCs w:val="20"/>
              </w:rPr>
              <w:br/>
              <w:t>1.5.2. Расходы на доставку сотрудника и проведение медицинского освидетельствования, в том числе отбор необходимого биоматериала, несет Подрядчик. В случае, если по результатам освидетельствования факт опьянения у сотрудника не подтвердится, Заказчик по письменному требованию Подрядчика возмещает понесенные и документально подтвержденные последним расходы на медицинское освидетельствование.</w:t>
            </w:r>
            <w:r>
              <w:rPr>
                <w:sz w:val="20"/>
                <w:szCs w:val="20"/>
              </w:rPr>
              <w:br/>
              <w:t>1.5.3. В случае, если сотрудник отказывается от прохождения медицинского освидетельствования, а также в случае, если Подрядчик отказывается от организации проведения медицинского освидетельствования, от его оплаты либо от предоставления его результатов Заказчику, факт наличия опьянения считается (признается сторонами) установленным и к Подрядчику могут быть применены санкции, предусмотренные настоящими Требованиями.</w:t>
            </w:r>
            <w:r>
              <w:rPr>
                <w:sz w:val="20"/>
                <w:szCs w:val="20"/>
              </w:rPr>
              <w:br/>
              <w:t>1.5.4. В случае добровольного признания Заказчиком и отстраненным сотрудником факта наличия у последнего алкогольного, наркотического либо токсического опьянения, в акте делаются соответствующие отметки об этом с проставлением подписей указанных лиц, а медицинское освидетельствование в таком случае может не проводиться.</w:t>
            </w:r>
            <w:r>
              <w:rPr>
                <w:sz w:val="20"/>
                <w:szCs w:val="20"/>
              </w:rPr>
              <w:br/>
              <w:t xml:space="preserve">1.6. Не допускать на строительные объекты, складские и иные помещения персонал без требуемых средств индивидуальной защиты, которые являются обязательными к использованию на различных объектах Компании. Основные средства индивидуальной защиты (далее по тексту – СИЗ) требуемые к использованию при посещении строительных участков: строительная защитная каска, специальная обувь с защитным </w:t>
            </w:r>
            <w:proofErr w:type="spellStart"/>
            <w:r>
              <w:rPr>
                <w:sz w:val="20"/>
                <w:szCs w:val="20"/>
              </w:rPr>
              <w:t>подноском</w:t>
            </w:r>
            <w:proofErr w:type="spellEnd"/>
            <w:r>
              <w:rPr>
                <w:sz w:val="20"/>
                <w:szCs w:val="20"/>
              </w:rPr>
              <w:t xml:space="preserve"> 200 Дж, специальная  одежда, установленного образца по профессии или виду выполняемых работ и светоотражающий жилет с промаркированным на спине наименованием Подрядчика.</w:t>
            </w:r>
            <w:r>
              <w:rPr>
                <w:sz w:val="20"/>
                <w:szCs w:val="20"/>
              </w:rPr>
              <w:br/>
              <w:t>Требования к использованию иных СИЗ зависят от вредных и опасных факторов на участках и характера выполняемой работы.</w:t>
            </w:r>
            <w:r>
              <w:rPr>
                <w:sz w:val="20"/>
                <w:szCs w:val="20"/>
              </w:rPr>
              <w:br/>
              <w:t>Подрядчик обязан обеспечить соответствующими сертифицированными СИЗ свой персонал своими силами и за свой счет.</w:t>
            </w:r>
          </w:p>
        </w:tc>
      </w:tr>
      <w:tr w:rsidR="00593463" w:rsidTr="00695E7B">
        <w:trPr>
          <w:trHeight w:hRule="exact" w:val="697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1.7. Подрядчик обязан обеспечивать прохождение вводного инструктажа по охране труда и пожарной безопасности, всеми сотрудниками своей организации и субподрядчиков, которые будут находится или выполнять работы на строительных объектах Компании. </w:t>
            </w:r>
            <w:r>
              <w:rPr>
                <w:sz w:val="20"/>
                <w:szCs w:val="20"/>
              </w:rPr>
              <w:br/>
              <w:t>К прохождению вводного инструктажа допускаются только те сотрудники подрядчика, в отношении которых, Подрядчик предоставил требуемую подтверждающую документацию и получил положительное заключение от специалистов отдела охраны труда Заказчика.</w:t>
            </w:r>
            <w:r>
              <w:rPr>
                <w:sz w:val="20"/>
                <w:szCs w:val="20"/>
              </w:rPr>
              <w:br/>
              <w:t>1.8. Разрабатывать и предоставлять на согласование Заказчику проект производства работ (ППР), в случае требования, указанного в техническом задании на конкретный вид работ.</w:t>
            </w:r>
            <w:r>
              <w:rPr>
                <w:sz w:val="20"/>
                <w:szCs w:val="20"/>
              </w:rPr>
              <w:br/>
              <w:t>1.9. Получить от Заказчика акт-допуск на выполнение работ на территории строительных объектов Заказчика.</w:t>
            </w:r>
            <w:r>
              <w:rPr>
                <w:sz w:val="20"/>
                <w:szCs w:val="20"/>
              </w:rPr>
              <w:br/>
              <w:t>1.10. Оформлять наряд-допуск на работы с повышенной опасностью по форме установленного образца Подрядчиком, либо требованиями законодательства РФ. Наряд-допуск на работы с повышенной опасностью должен быть оформлен, согласован и выдан ответственным руководителем подрядчика, назначенным приказом.</w:t>
            </w:r>
            <w:r>
              <w:rPr>
                <w:sz w:val="20"/>
                <w:szCs w:val="20"/>
              </w:rPr>
              <w:br/>
              <w:t>Примечание: Оформление наряд-допуска на работы с повышенной опасностью не освобождает от необходимости выполнения требований нормативных актов РФ в части организации работ подрядчика с повышенной опасностью.   Всю ответственность за оформление, согласование внутри организации и выдачу наряд-допусков, установленных в РФ образцов несет руководитель подрядчика или ответственное лицо Подрядчика, на которое приказом по организации возложена ответственность.</w:t>
            </w:r>
            <w:r>
              <w:rPr>
                <w:sz w:val="20"/>
                <w:szCs w:val="20"/>
              </w:rPr>
              <w:br/>
              <w:t>1.11. Обозначать занимаемые помещения,  места производства работ/оказания услуг и места, предоставленные под хранение материалов, оборудования, инструмента, а  также складирования отходов информационными табличками/стендами с указанием наименования Подрядчика, а также данные об ответственных сотрудниках, их контактных данных.</w:t>
            </w:r>
            <w:r>
              <w:rPr>
                <w:sz w:val="20"/>
                <w:szCs w:val="20"/>
              </w:rPr>
              <w:br/>
              <w:t>1.12. Обеспечивать проезд транспортных средств и проход работников Подрядчика, субподрядчиков, на объекты Заказчика по согласованным с Заказчиком маршрутам. Водители и работники подрядных, субподрядных организаций, обязаны выполнять при погрузочно-разгрузочных работах требования положений охраны труда при погрузочно-разгрузочных работах и размещении грузов.</w:t>
            </w:r>
            <w:r>
              <w:rPr>
                <w:sz w:val="20"/>
                <w:szCs w:val="20"/>
              </w:rPr>
              <w:br/>
              <w:t>1.13. До начала производства работ на объектах Заказчика согласовывать места временного накопления отходов. Осуществлять временное накопление строительных, бытовых и других отходов, образующихся в результате выполнения работ, в своих контейнерах или ёмкостях. Запрещается складировать отходы вне контейнеров, навалом, на открытом грунте на строительных объектах Компании в несогласованных местах.</w:t>
            </w:r>
          </w:p>
        </w:tc>
      </w:tr>
      <w:tr w:rsidR="00593463" w:rsidTr="00695E7B">
        <w:trPr>
          <w:trHeight w:hRule="exact" w:val="241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1.14. До начала производства работ ограждать участок, выделенный по акт-допуску в соответствии с требованиями, действующего законодательства РФ такими как, но не ограничиваясь: «Правила по охране труда в строительстве», «Правила по охране труда при работе на высоте»; СНиП 12-03-2001 Безопасность труда в строительстве. Часть 1. Общие требования; ГОСТ 12.4.059-89 «Строительство. Ограждения предохранительные инвентарные. Общие технические условия»; ГОСТ 12.4.026-2015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r>
              <w:rPr>
                <w:sz w:val="20"/>
                <w:szCs w:val="20"/>
              </w:rPr>
              <w:br/>
              <w:t>1.15. Незамедлительно приостанавливать любые работы, если продолжение их выполнения может привести к получению травм или созданию условий, угрожающих жизни и здоровью людей, а также в случае угрозы нанесения вреда окружающей среде или возникновения аварии.</w:t>
            </w:r>
          </w:p>
        </w:tc>
      </w:tr>
      <w:tr w:rsidR="00593463" w:rsidTr="00695E7B">
        <w:trPr>
          <w:trHeight w:hRule="exact" w:val="64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1.16. Незамедлительно информировать Заказчика о любых несчастных случаях, авариях и ситуациях, связанных с негативным влиянием на окружающую среду (розливы химических продуктов, выбросы вредных веществ в атмосферу), а также обстоятельствах, которые к этому могут привести. </w:t>
            </w:r>
            <w:r>
              <w:rPr>
                <w:sz w:val="20"/>
                <w:szCs w:val="20"/>
              </w:rPr>
              <w:br/>
              <w:t>1.17. Применять (поставлять) сырьё, материалы, химикаты, оборудование и т.п., соответствующее техническим и санитарно-гигиеническим паспортам заводов изготовителей, нормам и требованиям законодательства РФ.</w:t>
            </w:r>
            <w:r>
              <w:rPr>
                <w:sz w:val="20"/>
                <w:szCs w:val="20"/>
              </w:rPr>
              <w:br/>
              <w:t>1.18. Обеспечивать соблюдение настоящих требований субподрядчиками (иными привлеченными лицами). Нести полную ответственность за жизнь и здоровье своих работников при проведении работ, оказании услуг на объектах Заказчика.</w:t>
            </w:r>
            <w:r>
              <w:rPr>
                <w:sz w:val="20"/>
                <w:szCs w:val="20"/>
              </w:rPr>
              <w:br/>
              <w:t>1.19. За свой счет проводить очистку почвы, ливневых стоков, тротуаров, дорог и помещений в случае попадания по вине Подрядчика на них отходов, мусора и вредных химических веществ.</w:t>
            </w:r>
            <w:r>
              <w:rPr>
                <w:sz w:val="20"/>
                <w:szCs w:val="20"/>
              </w:rPr>
              <w:br/>
              <w:t>1.20. Осуществлять за свой счет систематическую и окончательную уборку выделенного участка, помещения от отходов и вывоз их с территории строительного объекта Заказчика.</w:t>
            </w:r>
            <w:r>
              <w:rPr>
                <w:sz w:val="20"/>
                <w:szCs w:val="20"/>
              </w:rPr>
              <w:br/>
              <w:t>1.21. При исполнении условий договора предотвращать ситуации, создающие угрозу жизни и здоровью работников, третьих лиц. При возникновении ситуаций, создающих угрозу жизни и здоровью работников (третьих лиц), немедленно информировать Заказчика, принимать оперативные меры по их локализации и устранению, если это не угрожает жизни и здоровью сотрудников, участвующих в локализации или ликвидации последствий ситуаций.</w:t>
            </w:r>
            <w:r>
              <w:rPr>
                <w:sz w:val="20"/>
                <w:szCs w:val="20"/>
              </w:rPr>
              <w:br/>
              <w:t>1.22. Заказчик оставляет за собой право проводить проверки соблюдения требований охраны труда, пожарной и промышленной безопасности и охраны окружающей среды на участках и объектах выполнения работ Подрядчика в любое время без предупреждения. Подрядчик должен оказывать Заказчику всестороннее содействие в проведении таких проверок.</w:t>
            </w:r>
            <w:r>
              <w:rPr>
                <w:sz w:val="20"/>
                <w:szCs w:val="20"/>
              </w:rPr>
              <w:br/>
              <w:t>1.23. Заказчик оставляет за собой право на основании результатов проверок остановить (запретить) производство работ или применить штрафные санкции в соответствии с условиями настоящего Договора.</w:t>
            </w:r>
            <w:r>
              <w:rPr>
                <w:sz w:val="20"/>
                <w:szCs w:val="20"/>
              </w:rPr>
              <w:br/>
              <w:t>1.24. Незамедлительно сообщать Заказчику обо всех происшествиях и ЧС, порче имущества Заказчика или третьей стороны, нанесении ущерба окружающей среде или предпосылках к ним, происшедших (возникших) на территории объекта Заказчика и при производстве работ в интересах Заказчика.</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10723" w:type="dxa"/>
            <w:gridSpan w:val="12"/>
            <w:shd w:val="clear" w:color="FFFFFF" w:fill="auto"/>
            <w:vAlign w:val="bottom"/>
          </w:tcPr>
          <w:p w:rsidR="00593463" w:rsidRDefault="00593463" w:rsidP="00695E7B">
            <w:pPr>
              <w:jc w:val="center"/>
              <w:rPr>
                <w:b/>
                <w:sz w:val="20"/>
                <w:szCs w:val="20"/>
              </w:rPr>
            </w:pPr>
            <w:r>
              <w:rPr>
                <w:b/>
                <w:sz w:val="20"/>
                <w:szCs w:val="20"/>
              </w:rPr>
              <w:t>2. Ответственность Подрядчика в области охраны окружающей среды</w:t>
            </w:r>
          </w:p>
        </w:tc>
      </w:tr>
      <w:tr w:rsidR="00593463" w:rsidTr="00695E7B">
        <w:trPr>
          <w:trHeight w:hRule="exact" w:val="255"/>
        </w:trPr>
        <w:tc>
          <w:tcPr>
            <w:tcW w:w="10723" w:type="dxa"/>
            <w:gridSpan w:val="12"/>
            <w:shd w:val="clear" w:color="FFFFFF" w:fill="auto"/>
            <w:vAlign w:val="bottom"/>
          </w:tcPr>
          <w:p w:rsidR="00593463" w:rsidRDefault="00593463" w:rsidP="00695E7B">
            <w:pPr>
              <w:rPr>
                <w:b/>
                <w:sz w:val="20"/>
                <w:szCs w:val="20"/>
              </w:rPr>
            </w:pPr>
            <w:r>
              <w:rPr>
                <w:b/>
                <w:sz w:val="20"/>
                <w:szCs w:val="20"/>
              </w:rPr>
              <w:t xml:space="preserve">        Подрядчик несет ответственность за:</w:t>
            </w:r>
          </w:p>
        </w:tc>
      </w:tr>
      <w:tr w:rsidR="00593463" w:rsidTr="00695E7B">
        <w:trPr>
          <w:trHeight w:hRule="exact" w:val="505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2.1. Предотвращение потенциально возможных негативных воздействий, возникших по его вине, на окружающую среду (розливы нефтепродуктов, пожар, просыпь химикатов, др.). При возникновении внештатных/аварийных ситуаций, угрозе их возникновения немедленное информирование Заказчика, принятие оперативных мер по их предотвращению, локализации и устранению. В полном объеме компенсацию ущерба, нанесённого по вине Подрядчика окружающей природной среде и/или Заказчику, третьим лицам;</w:t>
            </w:r>
            <w:r>
              <w:rPr>
                <w:sz w:val="20"/>
                <w:szCs w:val="20"/>
              </w:rPr>
              <w:br/>
              <w:t>2.2. Содержание мест временного накопления своих отходов в соответствии с требованиями законодательства по охране окружающей среды. Своими силами и за свой счет осуществление ограждений мест временного накопления отходов (ограждение должно иметь информационную надпись с указанием наименования подрядной организации.</w:t>
            </w:r>
            <w:r>
              <w:rPr>
                <w:sz w:val="20"/>
                <w:szCs w:val="20"/>
              </w:rPr>
              <w:br/>
              <w:t>2.3. Экономное использование сырья, материалов, энергоресурсов, воды и других материальных ресурсов; недопущение работы «вхолостую» энергопотребляющего оборудования;</w:t>
            </w:r>
            <w:r>
              <w:rPr>
                <w:sz w:val="20"/>
                <w:szCs w:val="20"/>
              </w:rPr>
              <w:br/>
              <w:t>2.4. Использование дорожно-строительной техники и автотранспорта, прошедших установленный контроль содержания вредных веществ в выхлопных газах.</w:t>
            </w:r>
            <w:r>
              <w:rPr>
                <w:sz w:val="20"/>
                <w:szCs w:val="20"/>
              </w:rPr>
              <w:br/>
              <w:t>2.5. случаи слива в канализацию нефтепродуктов, отходов, содержащих азот аммонийный, азот нитратный, СПАВ, железо, медь, а также других вредных химических веществ;</w:t>
            </w:r>
            <w:r>
              <w:rPr>
                <w:sz w:val="20"/>
                <w:szCs w:val="20"/>
              </w:rPr>
              <w:br/>
              <w:t>2.6. Случаи розлива, утечек и протечек горюче – смазочных и иных вредных химических веществ;</w:t>
            </w:r>
            <w:r>
              <w:rPr>
                <w:sz w:val="20"/>
                <w:szCs w:val="20"/>
              </w:rPr>
              <w:br/>
              <w:t>2.7.    Случаи попадания отходов и мусора на почву, газоны, в ливневые стоки, на тротуары и дороги;</w:t>
            </w:r>
            <w:r>
              <w:rPr>
                <w:sz w:val="20"/>
                <w:szCs w:val="20"/>
              </w:rPr>
              <w:br/>
              <w:t xml:space="preserve">За нарушение указанных в настоящем разделе требований Подрядчик обязан уплатить Заказчику штраф в сумме, указанной в разделе 4 настоящего Приложения за каждое выявленное нарушение, а также в полном объеме возмещать убытки Заказчику, возникшие в результате деятельности Подрядчика, в </w:t>
            </w:r>
            <w:proofErr w:type="spellStart"/>
            <w:r>
              <w:rPr>
                <w:sz w:val="20"/>
                <w:szCs w:val="20"/>
              </w:rPr>
              <w:t>т.ч</w:t>
            </w:r>
            <w:proofErr w:type="spellEnd"/>
            <w:r>
              <w:rPr>
                <w:sz w:val="20"/>
                <w:szCs w:val="20"/>
              </w:rPr>
              <w:t>. возмещать суммы штрафов, предъявленных Заказчику контролирующими органами.</w:t>
            </w:r>
            <w:r>
              <w:rPr>
                <w:sz w:val="20"/>
                <w:szCs w:val="20"/>
              </w:rPr>
              <w:br/>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495"/>
        </w:trPr>
        <w:tc>
          <w:tcPr>
            <w:tcW w:w="10723" w:type="dxa"/>
            <w:gridSpan w:val="12"/>
            <w:shd w:val="clear" w:color="FFFFFF" w:fill="auto"/>
            <w:vAlign w:val="bottom"/>
          </w:tcPr>
          <w:p w:rsidR="00593463" w:rsidRDefault="00593463" w:rsidP="00695E7B">
            <w:pPr>
              <w:jc w:val="center"/>
              <w:rPr>
                <w:b/>
                <w:sz w:val="20"/>
                <w:szCs w:val="20"/>
              </w:rPr>
            </w:pPr>
            <w:r>
              <w:rPr>
                <w:b/>
                <w:sz w:val="20"/>
                <w:szCs w:val="20"/>
              </w:rPr>
              <w:t>3. Права Заказчика в отношении Подрядчиков, в вопросах соблюдения требований охраны труда и экологической безопасности на объектах Заказчика</w:t>
            </w:r>
          </w:p>
        </w:tc>
      </w:tr>
      <w:tr w:rsidR="00593463" w:rsidTr="00695E7B">
        <w:trPr>
          <w:trHeight w:hRule="exact" w:val="255"/>
        </w:trPr>
        <w:tc>
          <w:tcPr>
            <w:tcW w:w="10723" w:type="dxa"/>
            <w:gridSpan w:val="12"/>
            <w:shd w:val="clear" w:color="FFFFFF" w:fill="auto"/>
            <w:vAlign w:val="bottom"/>
          </w:tcPr>
          <w:p w:rsidR="00593463" w:rsidRDefault="00593463" w:rsidP="00695E7B">
            <w:pPr>
              <w:jc w:val="both"/>
              <w:rPr>
                <w:b/>
                <w:sz w:val="20"/>
                <w:szCs w:val="20"/>
              </w:rPr>
            </w:pPr>
            <w:r>
              <w:rPr>
                <w:b/>
                <w:sz w:val="20"/>
                <w:szCs w:val="20"/>
              </w:rPr>
              <w:t xml:space="preserve">        Заказчик имеет право:</w:t>
            </w:r>
          </w:p>
        </w:tc>
      </w:tr>
      <w:tr w:rsidR="00593463" w:rsidTr="00695E7B">
        <w:trPr>
          <w:trHeight w:hRule="exact" w:val="2895"/>
        </w:trPr>
        <w:tc>
          <w:tcPr>
            <w:tcW w:w="10723" w:type="dxa"/>
            <w:gridSpan w:val="12"/>
            <w:shd w:val="clear" w:color="FFFFFF" w:fill="auto"/>
            <w:vAlign w:val="bottom"/>
          </w:tcPr>
          <w:p w:rsidR="00593463" w:rsidRDefault="00593463" w:rsidP="00695E7B">
            <w:pPr>
              <w:rPr>
                <w:sz w:val="20"/>
                <w:szCs w:val="20"/>
              </w:rPr>
            </w:pPr>
            <w:r>
              <w:rPr>
                <w:sz w:val="20"/>
                <w:szCs w:val="20"/>
              </w:rPr>
              <w:t xml:space="preserve">        3.1. Приостанавливать выполнение работ, оказание услуг, при выявлении нарушений, которые угрожают жизни и здоровью людей или могут привести/привели к загрязнению окружающей среды, аварийным ситуациям и причинению ущерба Заказчику.</w:t>
            </w:r>
            <w:r>
              <w:rPr>
                <w:sz w:val="20"/>
                <w:szCs w:val="20"/>
              </w:rPr>
              <w:br/>
              <w:t>3.2. Беспрепятственно осматривать участки выполнения работ, производственные, служебные и бытовые помещения, занимаемые Подрядчиком, знакомиться с их документами по вопросам промышленной пожарной безопасности, охраны труда и окружающей среды.</w:t>
            </w:r>
            <w:r>
              <w:rPr>
                <w:sz w:val="20"/>
                <w:szCs w:val="20"/>
              </w:rPr>
              <w:br/>
              <w:t>3.3. Получать письменные объяснения от Подрядчика (субподрядчиков), допустивших нарушения требований природоохранного законодательства, охраны труда, промышленной и пожарной безопасности.</w:t>
            </w:r>
            <w:r>
              <w:rPr>
                <w:sz w:val="20"/>
                <w:szCs w:val="20"/>
              </w:rPr>
              <w:br/>
              <w:t>Предъявлять требования об отстранении от работы работников, нарушающих правила, нормы и инструкции по охране труда, промышленной и пожарной безопасности, природоохранное законодательство.</w:t>
            </w:r>
            <w:r>
              <w:rPr>
                <w:sz w:val="20"/>
                <w:szCs w:val="20"/>
              </w:rPr>
              <w:br/>
              <w:t>3.4. Взыскивать убытки и штрафы в связи с нарушением Подрядчиком настоящих требований в порядке, предусмотренном договором и действующим законодательством.</w:t>
            </w:r>
            <w:r>
              <w:rPr>
                <w:sz w:val="20"/>
                <w:szCs w:val="20"/>
              </w:rPr>
              <w:br/>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10723" w:type="dxa"/>
            <w:gridSpan w:val="12"/>
            <w:shd w:val="clear" w:color="FFFFFF" w:fill="auto"/>
            <w:vAlign w:val="bottom"/>
          </w:tcPr>
          <w:p w:rsidR="00593463" w:rsidRDefault="00593463" w:rsidP="00695E7B">
            <w:pPr>
              <w:jc w:val="center"/>
              <w:rPr>
                <w:b/>
                <w:sz w:val="20"/>
                <w:szCs w:val="20"/>
              </w:rPr>
            </w:pPr>
            <w:r>
              <w:rPr>
                <w:b/>
                <w:sz w:val="20"/>
                <w:szCs w:val="20"/>
              </w:rPr>
              <w:t>4. Классификация нарушений и штрафные санкции</w:t>
            </w:r>
          </w:p>
        </w:tc>
      </w:tr>
      <w:tr w:rsidR="00593463" w:rsidTr="00695E7B">
        <w:trPr>
          <w:trHeight w:hRule="exact" w:val="100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4.1. За нарушение требований, указанных в настоящем Приложении к договору Подрядчик обязан уплачивать Заказчику штраф в сумме, указанной в данном разделе, а также в полном объеме возместить Заказчику убытки, возникшие в результате виновных действий Подрядчика, в том числе возмещать суммы штрафов, предъявленных Заказчику контролирующими органами.</w:t>
            </w:r>
            <w:r>
              <w:rPr>
                <w:sz w:val="20"/>
                <w:szCs w:val="20"/>
              </w:rPr>
              <w:br/>
              <w:t>4.2. Нарушения требований в области промышленной и пожарной безопасности, охраны труда и окружающей среды подразделяются на три группы:</w:t>
            </w:r>
            <w:r>
              <w:rPr>
                <w:sz w:val="20"/>
                <w:szCs w:val="20"/>
              </w:rPr>
              <w:br/>
              <w:t>•   грубые;</w:t>
            </w:r>
            <w:r>
              <w:rPr>
                <w:sz w:val="20"/>
                <w:szCs w:val="20"/>
              </w:rPr>
              <w:br/>
              <w:t>•   значительные;</w:t>
            </w:r>
            <w:r>
              <w:rPr>
                <w:sz w:val="20"/>
                <w:szCs w:val="20"/>
              </w:rPr>
              <w:br/>
              <w:t>•   иные.</w:t>
            </w:r>
            <w:r>
              <w:rPr>
                <w:sz w:val="20"/>
                <w:szCs w:val="20"/>
              </w:rPr>
              <w:br/>
              <w:t>4.3. К грубым нарушениям в области промышленной и пожарной безопасности, охраны труда относятся:</w:t>
            </w:r>
            <w:r>
              <w:rPr>
                <w:sz w:val="20"/>
                <w:szCs w:val="20"/>
              </w:rPr>
              <w:br/>
              <w:t>•   Нахождение на объекте Заказчика сотрудников Подрядчика в алкогольном или наркотическом/токсическом опьянении, а также пронос на территорию объекта Заказчика и употребление сотрудниками Подрядчика алкогольных или наркотических/токсических веществ;</w:t>
            </w:r>
            <w:r>
              <w:rPr>
                <w:sz w:val="20"/>
                <w:szCs w:val="20"/>
              </w:rPr>
              <w:br/>
              <w:t>•   Нарушение норм и правил охраны труда, промышленной и пожарной безопасности, которые стали причиной производственного травматизма (несчастного случая), либо аварии или инцидента, повлекшие за собой порчу имущества Заказчика;</w:t>
            </w:r>
            <w:r>
              <w:rPr>
                <w:sz w:val="20"/>
                <w:szCs w:val="20"/>
              </w:rPr>
              <w:br/>
              <w:t>•   Выполнение работ на высоте без применения страховочной системы от падения с высоты, а также выполнение работ на высоте вне специально оборудованных мест и площадок;</w:t>
            </w:r>
            <w:r>
              <w:rPr>
                <w:sz w:val="20"/>
                <w:szCs w:val="20"/>
              </w:rPr>
              <w:br/>
              <w:t>•   Перевозка людей на транспортном средстве, которое для этого не предназначено, либо не имеет посадочных мест, оборудованных ремнями безопасности. К местам, не предназначенным для перевозки относятся: кабина без оборудованного посадочного места, кузов, прицеп, вилы и ковши и другие места, не предназначенные для перевозки людей;</w:t>
            </w:r>
            <w:r>
              <w:rPr>
                <w:sz w:val="20"/>
                <w:szCs w:val="20"/>
              </w:rPr>
              <w:br/>
              <w:t>•   Осуществление подъёма работников Подъемными Сооружениями, не предназначенными для этой цели.</w:t>
            </w:r>
            <w:r>
              <w:rPr>
                <w:sz w:val="20"/>
                <w:szCs w:val="20"/>
              </w:rPr>
              <w:br/>
              <w:t>4.4.  К значительным нарушениям в области промышленной и пожарной безопасности, охраны труда относятся:</w:t>
            </w:r>
            <w:r>
              <w:rPr>
                <w:sz w:val="20"/>
                <w:szCs w:val="20"/>
              </w:rPr>
              <w:br/>
              <w:t>•   Выполнение работ сотрудниками Подрядчика без прохождения вводного инструктажа в установленном порядке;</w:t>
            </w:r>
            <w:r>
              <w:rPr>
                <w:sz w:val="20"/>
                <w:szCs w:val="20"/>
              </w:rPr>
              <w:br/>
              <w:t>•   Выполнение работ без акта – допуска, наряда-допуска;</w:t>
            </w:r>
            <w:r>
              <w:rPr>
                <w:sz w:val="20"/>
                <w:szCs w:val="20"/>
              </w:rPr>
              <w:br/>
              <w:t>•   Выполнение работ сотрудниками Подрядчика без имеющегося допуска по выполняемым работам.</w:t>
            </w:r>
            <w:r>
              <w:rPr>
                <w:sz w:val="20"/>
                <w:szCs w:val="20"/>
              </w:rPr>
              <w:br/>
              <w:t>4.5. За допущенные грубые нарушения Заказчик имеет право взыскать с Подрядчика штраф в размере 100 000 (сто тысяч) рублей за каждый зафиксированный факт нарушения.</w:t>
            </w:r>
            <w:r>
              <w:rPr>
                <w:sz w:val="20"/>
                <w:szCs w:val="20"/>
              </w:rPr>
              <w:br/>
              <w:t>4.6. За допущенные значительные нарушения Заказчик имеет право взыскать с Подрядчика штраф в размере 50 000 (пятьдесят тысяч) рублей за каждый факт нарушения.</w:t>
            </w:r>
            <w:r>
              <w:rPr>
                <w:sz w:val="20"/>
                <w:szCs w:val="20"/>
              </w:rPr>
              <w:br/>
              <w:t>4.7. За допущение иных нарушений Заказчик имеет право взыскать с Подрядчика штраф в размере 20 000 (двадцать тысяч) рублей за каждый зафиксированный факт нарушения.</w:t>
            </w:r>
            <w:r>
              <w:rPr>
                <w:sz w:val="20"/>
                <w:szCs w:val="20"/>
              </w:rPr>
              <w:br/>
              <w:t>Основание для применения штрафных санкций является Акт, фиксирующий нарушение соответствующих норм и правил, подписываемый представителями Заказчика и Подрядчика. В случае немотивированного отказа представителя Подрядчика от подписания такого акта, он подписывается представителями Заказчика в одностороннем порядке и является обязательным для исполнения.</w:t>
            </w:r>
            <w:r>
              <w:rPr>
                <w:sz w:val="20"/>
                <w:szCs w:val="20"/>
              </w:rPr>
              <w:br/>
              <w:t>Заказчик вправе удержать сумму штрафов из причитающихся Подрядчику платежей за выполненные работы по Договору.</w:t>
            </w:r>
            <w:r>
              <w:rPr>
                <w:sz w:val="20"/>
                <w:szCs w:val="20"/>
              </w:rPr>
              <w:br/>
              <w:t>4.8. Повторное нарушение влечет за собой незамедлительное удаление сотрудника Подрядчик со строительного объекта Заказчика до конца срока действия Договора.</w:t>
            </w:r>
            <w:r>
              <w:rPr>
                <w:sz w:val="20"/>
                <w:szCs w:val="20"/>
              </w:rPr>
              <w:br/>
            </w:r>
          </w:p>
        </w:tc>
      </w:tr>
      <w:tr w:rsidR="00593463" w:rsidTr="00695E7B">
        <w:trPr>
          <w:trHeight w:hRule="exact" w:val="4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4.9. Подписывая настоящее Приложение к Договору Подрядчик подтверждает, что ознакомился с настоящими требованиями, и обязуется их выполнять.</w:t>
            </w:r>
          </w:p>
        </w:tc>
      </w:tr>
      <w:tr w:rsidR="00593463" w:rsidTr="00695E7B">
        <w:trPr>
          <w:trHeight w:hRule="exact" w:val="300"/>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bl>
    <w:tbl>
      <w:tblPr>
        <w:tblStyle w:val="TableStyle1"/>
        <w:tblW w:w="10723" w:type="dxa"/>
        <w:tblInd w:w="0" w:type="dxa"/>
        <w:tblLayout w:type="fixed"/>
        <w:tblLook w:val="04A0" w:firstRow="1" w:lastRow="0" w:firstColumn="1" w:lastColumn="0" w:noHBand="0" w:noVBand="1"/>
      </w:tblPr>
      <w:tblGrid>
        <w:gridCol w:w="944"/>
        <w:gridCol w:w="709"/>
        <w:gridCol w:w="210"/>
        <w:gridCol w:w="945"/>
        <w:gridCol w:w="945"/>
        <w:gridCol w:w="945"/>
        <w:gridCol w:w="486"/>
        <w:gridCol w:w="210"/>
        <w:gridCol w:w="210"/>
        <w:gridCol w:w="945"/>
        <w:gridCol w:w="801"/>
        <w:gridCol w:w="210"/>
        <w:gridCol w:w="945"/>
        <w:gridCol w:w="945"/>
        <w:gridCol w:w="1089"/>
        <w:gridCol w:w="184"/>
      </w:tblGrid>
      <w:tr w:rsidR="00593463" w:rsidTr="00593463">
        <w:trPr>
          <w:trHeight w:hRule="exact" w:val="225"/>
        </w:trPr>
        <w:tc>
          <w:tcPr>
            <w:tcW w:w="10723" w:type="dxa"/>
            <w:gridSpan w:val="16"/>
            <w:shd w:val="clear" w:color="FFFFFF" w:fill="auto"/>
            <w:vAlign w:val="bottom"/>
          </w:tcPr>
          <w:p w:rsidR="00593463" w:rsidRDefault="00593463" w:rsidP="00695E7B">
            <w:pPr>
              <w:jc w:val="center"/>
              <w:rPr>
                <w:b/>
                <w:sz w:val="16"/>
                <w:szCs w:val="16"/>
              </w:rPr>
            </w:pPr>
            <w:r>
              <w:rPr>
                <w:b/>
                <w:sz w:val="16"/>
                <w:szCs w:val="16"/>
              </w:rPr>
              <w:t>ПОДПИСИ СТОРОН:</w:t>
            </w:r>
          </w:p>
        </w:tc>
      </w:tr>
      <w:tr w:rsidR="00593463" w:rsidTr="00593463">
        <w:trPr>
          <w:trHeight w:hRule="exact" w:val="255"/>
        </w:trPr>
        <w:tc>
          <w:tcPr>
            <w:tcW w:w="944" w:type="dxa"/>
            <w:shd w:val="clear" w:color="FFFFFF" w:fill="auto"/>
            <w:vAlign w:val="bottom"/>
          </w:tcPr>
          <w:p w:rsidR="00593463" w:rsidRDefault="00593463" w:rsidP="00695E7B">
            <w:pPr>
              <w:rPr>
                <w:b/>
                <w:sz w:val="20"/>
                <w:szCs w:val="20"/>
              </w:rPr>
            </w:pPr>
          </w:p>
        </w:tc>
        <w:tc>
          <w:tcPr>
            <w:tcW w:w="709"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b/>
                <w:sz w:val="20"/>
                <w:szCs w:val="20"/>
              </w:rPr>
            </w:pPr>
          </w:p>
        </w:tc>
        <w:tc>
          <w:tcPr>
            <w:tcW w:w="801"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1089" w:type="dxa"/>
            <w:shd w:val="clear" w:color="FFFFFF" w:fill="auto"/>
            <w:vAlign w:val="bottom"/>
          </w:tcPr>
          <w:p w:rsidR="00593463" w:rsidRDefault="00593463" w:rsidP="00695E7B">
            <w:pPr>
              <w:rPr>
                <w:sz w:val="16"/>
                <w:szCs w:val="16"/>
              </w:rPr>
            </w:pPr>
          </w:p>
        </w:tc>
        <w:tc>
          <w:tcPr>
            <w:tcW w:w="184" w:type="dxa"/>
            <w:shd w:val="clear" w:color="FFFFFF" w:fill="auto"/>
            <w:vAlign w:val="bottom"/>
          </w:tcPr>
          <w:p w:rsidR="00593463" w:rsidRDefault="00593463" w:rsidP="00695E7B">
            <w:pPr>
              <w:rPr>
                <w:sz w:val="16"/>
                <w:szCs w:val="16"/>
              </w:rPr>
            </w:pPr>
          </w:p>
        </w:tc>
      </w:tr>
      <w:tr w:rsidR="00593463" w:rsidTr="00593463">
        <w:trPr>
          <w:trHeight w:hRule="exact" w:val="255"/>
        </w:trPr>
        <w:tc>
          <w:tcPr>
            <w:tcW w:w="4698" w:type="dxa"/>
            <w:gridSpan w:val="6"/>
            <w:shd w:val="clear" w:color="FFFFFF" w:fill="auto"/>
            <w:vAlign w:val="bottom"/>
          </w:tcPr>
          <w:p w:rsidR="00593463" w:rsidRDefault="00593463" w:rsidP="00695E7B">
            <w:pPr>
              <w:rPr>
                <w:b/>
                <w:sz w:val="20"/>
                <w:szCs w:val="20"/>
              </w:rPr>
            </w:pPr>
            <w:r>
              <w:rPr>
                <w:b/>
                <w:sz w:val="20"/>
                <w:szCs w:val="20"/>
              </w:rPr>
              <w:t>Заказчик:</w:t>
            </w: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5119" w:type="dxa"/>
            <w:gridSpan w:val="7"/>
            <w:shd w:val="clear" w:color="FFFFFF" w:fill="auto"/>
            <w:vAlign w:val="bottom"/>
          </w:tcPr>
          <w:p w:rsidR="00593463" w:rsidRDefault="00593463" w:rsidP="00695E7B">
            <w:pPr>
              <w:rPr>
                <w:b/>
                <w:sz w:val="20"/>
                <w:szCs w:val="20"/>
              </w:rPr>
            </w:pPr>
            <w:r>
              <w:rPr>
                <w:b/>
                <w:sz w:val="20"/>
                <w:szCs w:val="20"/>
              </w:rPr>
              <w:t>Подрядчик:</w:t>
            </w:r>
          </w:p>
        </w:tc>
      </w:tr>
      <w:tr w:rsidR="00593463" w:rsidTr="00593463">
        <w:trPr>
          <w:trHeight w:hRule="exact" w:val="255"/>
        </w:trPr>
        <w:tc>
          <w:tcPr>
            <w:tcW w:w="944" w:type="dxa"/>
            <w:shd w:val="clear" w:color="FFFFFF" w:fill="auto"/>
            <w:vAlign w:val="bottom"/>
          </w:tcPr>
          <w:p w:rsidR="00593463" w:rsidRDefault="00593463" w:rsidP="00695E7B">
            <w:pPr>
              <w:rPr>
                <w:sz w:val="20"/>
                <w:szCs w:val="20"/>
              </w:rPr>
            </w:pPr>
          </w:p>
        </w:tc>
        <w:tc>
          <w:tcPr>
            <w:tcW w:w="709"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20"/>
                <w:szCs w:val="20"/>
              </w:rPr>
            </w:pPr>
          </w:p>
        </w:tc>
        <w:tc>
          <w:tcPr>
            <w:tcW w:w="801"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1089" w:type="dxa"/>
            <w:shd w:val="clear" w:color="FFFFFF" w:fill="auto"/>
            <w:vAlign w:val="bottom"/>
          </w:tcPr>
          <w:p w:rsidR="00593463" w:rsidRDefault="00593463" w:rsidP="00695E7B">
            <w:pPr>
              <w:rPr>
                <w:sz w:val="16"/>
                <w:szCs w:val="16"/>
              </w:rPr>
            </w:pPr>
          </w:p>
        </w:tc>
        <w:tc>
          <w:tcPr>
            <w:tcW w:w="184" w:type="dxa"/>
            <w:shd w:val="clear" w:color="FFFFFF" w:fill="auto"/>
            <w:vAlign w:val="bottom"/>
          </w:tcPr>
          <w:p w:rsidR="00593463" w:rsidRDefault="00593463" w:rsidP="00695E7B">
            <w:pPr>
              <w:rPr>
                <w:sz w:val="16"/>
                <w:szCs w:val="16"/>
              </w:rPr>
            </w:pPr>
          </w:p>
        </w:tc>
      </w:tr>
      <w:tr w:rsidR="00593463" w:rsidTr="00593463">
        <w:trPr>
          <w:trHeight w:hRule="exact" w:val="225"/>
        </w:trPr>
        <w:tc>
          <w:tcPr>
            <w:tcW w:w="1653" w:type="dxa"/>
            <w:gridSpan w:val="2"/>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r>
              <w:rPr>
                <w:sz w:val="16"/>
                <w:szCs w:val="16"/>
              </w:rPr>
              <w:t>/</w:t>
            </w:r>
          </w:p>
        </w:tc>
        <w:tc>
          <w:tcPr>
            <w:tcW w:w="3321" w:type="dxa"/>
            <w:gridSpan w:val="4"/>
            <w:shd w:val="clear" w:color="FFFFFF" w:fill="auto"/>
            <w:vAlign w:val="bottom"/>
          </w:tcPr>
          <w:p w:rsidR="00593463" w:rsidRDefault="00593463" w:rsidP="00160CF8">
            <w:pPr>
              <w:jc w:val="right"/>
              <w:rPr>
                <w:sz w:val="16"/>
                <w:szCs w:val="16"/>
              </w:rPr>
            </w:pPr>
          </w:p>
        </w:tc>
        <w:tc>
          <w:tcPr>
            <w:tcW w:w="210" w:type="dxa"/>
            <w:shd w:val="clear" w:color="FFFFFF" w:fill="auto"/>
            <w:vAlign w:val="bottom"/>
          </w:tcPr>
          <w:p w:rsidR="00593463" w:rsidRDefault="00593463" w:rsidP="00695E7B">
            <w:pPr>
              <w:rPr>
                <w:sz w:val="16"/>
                <w:szCs w:val="16"/>
              </w:rPr>
            </w:pPr>
            <w:r>
              <w:rPr>
                <w:sz w:val="16"/>
                <w:szCs w:val="16"/>
              </w:rPr>
              <w:t>/</w:t>
            </w:r>
          </w:p>
        </w:tc>
        <w:tc>
          <w:tcPr>
            <w:tcW w:w="210" w:type="dxa"/>
            <w:shd w:val="clear" w:color="FFFFFF" w:fill="auto"/>
            <w:vAlign w:val="bottom"/>
          </w:tcPr>
          <w:p w:rsidR="00593463" w:rsidRDefault="00593463" w:rsidP="00695E7B">
            <w:pPr>
              <w:rPr>
                <w:sz w:val="16"/>
                <w:szCs w:val="16"/>
              </w:rPr>
            </w:pPr>
          </w:p>
        </w:tc>
        <w:tc>
          <w:tcPr>
            <w:tcW w:w="1746" w:type="dxa"/>
            <w:gridSpan w:val="2"/>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r>
              <w:rPr>
                <w:sz w:val="16"/>
                <w:szCs w:val="16"/>
              </w:rPr>
              <w:t>/</w:t>
            </w:r>
          </w:p>
        </w:tc>
        <w:tc>
          <w:tcPr>
            <w:tcW w:w="2979" w:type="dxa"/>
            <w:gridSpan w:val="3"/>
            <w:shd w:val="clear" w:color="FFFFFF" w:fill="auto"/>
            <w:vAlign w:val="bottom"/>
          </w:tcPr>
          <w:p w:rsidR="00593463" w:rsidRDefault="00593463" w:rsidP="007D13D0">
            <w:pPr>
              <w:jc w:val="center"/>
              <w:rPr>
                <w:sz w:val="16"/>
                <w:szCs w:val="16"/>
              </w:rPr>
            </w:pPr>
          </w:p>
        </w:tc>
        <w:tc>
          <w:tcPr>
            <w:tcW w:w="184" w:type="dxa"/>
            <w:shd w:val="clear" w:color="FFFFFF" w:fill="auto"/>
            <w:vAlign w:val="bottom"/>
          </w:tcPr>
          <w:p w:rsidR="00593463" w:rsidRDefault="00593463" w:rsidP="00695E7B">
            <w:pPr>
              <w:rPr>
                <w:sz w:val="16"/>
                <w:szCs w:val="16"/>
              </w:rPr>
            </w:pPr>
            <w:r>
              <w:rPr>
                <w:sz w:val="16"/>
                <w:szCs w:val="16"/>
              </w:rPr>
              <w:t>/</w:t>
            </w:r>
          </w:p>
        </w:tc>
      </w:tr>
      <w:tr w:rsidR="00593463" w:rsidTr="00593463">
        <w:trPr>
          <w:trHeight w:hRule="exact" w:val="165"/>
        </w:trPr>
        <w:tc>
          <w:tcPr>
            <w:tcW w:w="1653" w:type="dxa"/>
            <w:gridSpan w:val="2"/>
            <w:tcBorders>
              <w:top w:val="single" w:sz="4" w:space="0" w:color="auto"/>
            </w:tcBorders>
            <w:shd w:val="clear" w:color="FFFFFF" w:fill="auto"/>
          </w:tcPr>
          <w:p w:rsidR="00593463" w:rsidRDefault="00593463" w:rsidP="00695E7B">
            <w:pPr>
              <w:jc w:val="center"/>
              <w:rPr>
                <w:sz w:val="12"/>
                <w:szCs w:val="12"/>
              </w:rPr>
            </w:pPr>
            <w:r>
              <w:rPr>
                <w:sz w:val="12"/>
                <w:szCs w:val="12"/>
              </w:rPr>
              <w:t>(подпись)</w:t>
            </w:r>
          </w:p>
        </w:tc>
        <w:tc>
          <w:tcPr>
            <w:tcW w:w="210" w:type="dxa"/>
            <w:shd w:val="clear" w:color="FFFFFF" w:fill="auto"/>
          </w:tcPr>
          <w:p w:rsidR="00593463" w:rsidRDefault="00593463" w:rsidP="00695E7B">
            <w:pPr>
              <w:jc w:val="center"/>
              <w:rPr>
                <w:sz w:val="12"/>
                <w:szCs w:val="12"/>
              </w:rPr>
            </w:pPr>
          </w:p>
        </w:tc>
        <w:tc>
          <w:tcPr>
            <w:tcW w:w="3321" w:type="dxa"/>
            <w:gridSpan w:val="4"/>
            <w:tcBorders>
              <w:top w:val="single" w:sz="4" w:space="0" w:color="auto"/>
            </w:tcBorders>
            <w:shd w:val="clear" w:color="FFFFFF" w:fill="auto"/>
          </w:tcPr>
          <w:p w:rsidR="00593463" w:rsidRDefault="00593463" w:rsidP="00695E7B">
            <w:pPr>
              <w:jc w:val="center"/>
              <w:rPr>
                <w:sz w:val="12"/>
                <w:szCs w:val="12"/>
              </w:rPr>
            </w:pPr>
            <w:r>
              <w:rPr>
                <w:sz w:val="12"/>
                <w:szCs w:val="12"/>
              </w:rPr>
              <w:t>(</w:t>
            </w:r>
            <w:proofErr w:type="spellStart"/>
            <w:r>
              <w:rPr>
                <w:sz w:val="12"/>
                <w:szCs w:val="12"/>
              </w:rPr>
              <w:t>фио</w:t>
            </w:r>
            <w:proofErr w:type="spellEnd"/>
            <w:r>
              <w:rPr>
                <w:sz w:val="12"/>
                <w:szCs w:val="12"/>
              </w:rPr>
              <w:t>)</w:t>
            </w:r>
          </w:p>
        </w:tc>
        <w:tc>
          <w:tcPr>
            <w:tcW w:w="210" w:type="dxa"/>
            <w:shd w:val="clear" w:color="FFFFFF" w:fill="auto"/>
          </w:tcPr>
          <w:p w:rsidR="00593463" w:rsidRDefault="00593463" w:rsidP="00695E7B">
            <w:pPr>
              <w:jc w:val="center"/>
              <w:rPr>
                <w:sz w:val="12"/>
                <w:szCs w:val="12"/>
              </w:rPr>
            </w:pPr>
          </w:p>
        </w:tc>
        <w:tc>
          <w:tcPr>
            <w:tcW w:w="210" w:type="dxa"/>
            <w:shd w:val="clear" w:color="FFFFFF" w:fill="auto"/>
          </w:tcPr>
          <w:p w:rsidR="00593463" w:rsidRDefault="00593463" w:rsidP="00695E7B">
            <w:pPr>
              <w:jc w:val="center"/>
              <w:rPr>
                <w:sz w:val="12"/>
                <w:szCs w:val="12"/>
              </w:rPr>
            </w:pPr>
          </w:p>
        </w:tc>
        <w:tc>
          <w:tcPr>
            <w:tcW w:w="1746" w:type="dxa"/>
            <w:gridSpan w:val="2"/>
            <w:tcBorders>
              <w:top w:val="single" w:sz="4" w:space="0" w:color="auto"/>
            </w:tcBorders>
            <w:shd w:val="clear" w:color="FFFFFF" w:fill="auto"/>
          </w:tcPr>
          <w:p w:rsidR="00593463" w:rsidRDefault="00593463" w:rsidP="00695E7B">
            <w:pPr>
              <w:jc w:val="center"/>
              <w:rPr>
                <w:sz w:val="12"/>
                <w:szCs w:val="12"/>
              </w:rPr>
            </w:pPr>
            <w:r>
              <w:rPr>
                <w:sz w:val="12"/>
                <w:szCs w:val="12"/>
              </w:rPr>
              <w:t>(подпись)</w:t>
            </w:r>
          </w:p>
        </w:tc>
        <w:tc>
          <w:tcPr>
            <w:tcW w:w="210" w:type="dxa"/>
            <w:shd w:val="clear" w:color="FFFFFF" w:fill="auto"/>
          </w:tcPr>
          <w:p w:rsidR="00593463" w:rsidRDefault="00593463" w:rsidP="00695E7B">
            <w:pPr>
              <w:jc w:val="center"/>
              <w:rPr>
                <w:sz w:val="12"/>
                <w:szCs w:val="12"/>
              </w:rPr>
            </w:pPr>
          </w:p>
        </w:tc>
        <w:tc>
          <w:tcPr>
            <w:tcW w:w="2979" w:type="dxa"/>
            <w:gridSpan w:val="3"/>
            <w:tcBorders>
              <w:top w:val="single" w:sz="4" w:space="0" w:color="auto"/>
            </w:tcBorders>
            <w:shd w:val="clear" w:color="FFFFFF" w:fill="auto"/>
          </w:tcPr>
          <w:p w:rsidR="00593463" w:rsidRDefault="00593463" w:rsidP="00695E7B">
            <w:pPr>
              <w:jc w:val="center"/>
              <w:rPr>
                <w:sz w:val="12"/>
                <w:szCs w:val="12"/>
              </w:rPr>
            </w:pPr>
            <w:r>
              <w:rPr>
                <w:sz w:val="12"/>
                <w:szCs w:val="12"/>
              </w:rPr>
              <w:t>(ФИО)</w:t>
            </w:r>
          </w:p>
        </w:tc>
        <w:tc>
          <w:tcPr>
            <w:tcW w:w="184" w:type="dxa"/>
            <w:shd w:val="clear" w:color="FFFFFF" w:fill="auto"/>
          </w:tcPr>
          <w:p w:rsidR="00593463" w:rsidRDefault="00593463" w:rsidP="00695E7B">
            <w:pPr>
              <w:jc w:val="center"/>
              <w:rPr>
                <w:sz w:val="12"/>
                <w:szCs w:val="12"/>
              </w:rPr>
            </w:pPr>
          </w:p>
        </w:tc>
      </w:tr>
      <w:tr w:rsidR="00593463" w:rsidTr="00593463">
        <w:trPr>
          <w:trHeight w:hRule="exact" w:val="60"/>
        </w:trPr>
        <w:tc>
          <w:tcPr>
            <w:tcW w:w="944" w:type="dxa"/>
            <w:shd w:val="clear" w:color="FFFFFF" w:fill="auto"/>
            <w:vAlign w:val="bottom"/>
          </w:tcPr>
          <w:p w:rsidR="00593463" w:rsidRDefault="00593463" w:rsidP="00695E7B">
            <w:pPr>
              <w:rPr>
                <w:sz w:val="20"/>
                <w:szCs w:val="20"/>
              </w:rPr>
            </w:pPr>
          </w:p>
        </w:tc>
        <w:tc>
          <w:tcPr>
            <w:tcW w:w="709" w:type="dxa"/>
            <w:shd w:val="clear" w:color="FFFFFF" w:fill="auto"/>
            <w:vAlign w:val="bottom"/>
          </w:tcPr>
          <w:p w:rsidR="00593463" w:rsidRDefault="00593463" w:rsidP="00695E7B">
            <w:pPr>
              <w:rPr>
                <w:sz w:val="20"/>
                <w:szCs w:val="20"/>
              </w:rPr>
            </w:pPr>
          </w:p>
        </w:tc>
        <w:tc>
          <w:tcPr>
            <w:tcW w:w="210"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20"/>
                <w:szCs w:val="20"/>
              </w:rPr>
            </w:pPr>
          </w:p>
        </w:tc>
        <w:tc>
          <w:tcPr>
            <w:tcW w:w="801" w:type="dxa"/>
            <w:shd w:val="clear" w:color="FFFFFF" w:fill="auto"/>
            <w:vAlign w:val="bottom"/>
          </w:tcPr>
          <w:p w:rsidR="00593463" w:rsidRDefault="00593463" w:rsidP="00695E7B">
            <w:pPr>
              <w:rPr>
                <w:sz w:val="20"/>
                <w:szCs w:val="20"/>
              </w:rPr>
            </w:pPr>
          </w:p>
        </w:tc>
        <w:tc>
          <w:tcPr>
            <w:tcW w:w="210"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bl>
    <w:p w:rsidR="00593463" w:rsidRDefault="00593463" w:rsidP="00593463">
      <w:pPr>
        <w:shd w:val="clear" w:color="auto" w:fill="FFFFFF"/>
        <w:spacing w:line="244" w:lineRule="auto"/>
      </w:pPr>
    </w:p>
    <w:p w:rsidR="006C1ACD" w:rsidRDefault="006C1ACD"/>
    <w:sectPr w:rsidR="006C1ACD">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CD"/>
    <w:rsid w:val="00160CF8"/>
    <w:rsid w:val="00444BDA"/>
    <w:rsid w:val="00593463"/>
    <w:rsid w:val="006159B8"/>
    <w:rsid w:val="00641925"/>
    <w:rsid w:val="006C1ACD"/>
    <w:rsid w:val="007D13D0"/>
    <w:rsid w:val="00995994"/>
    <w:rsid w:val="00B67BC3"/>
    <w:rsid w:val="69F1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48B6"/>
  <w15:docId w15:val="{68A52D57-50E4-4941-813B-A905B2A6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Pr>
      <w:rFonts w:ascii="Arial" w:hAnsi="Arial"/>
      <w:sz w:val="16"/>
    </w:rPr>
    <w:tblPr>
      <w:tblCellMar>
        <w:top w:w="0" w:type="dxa"/>
        <w:left w:w="0" w:type="dxa"/>
        <w:bottom w:w="0" w:type="dxa"/>
        <w:right w:w="0" w:type="dxa"/>
      </w:tblCellMar>
    </w:tblPr>
  </w:style>
  <w:style w:type="table" w:customStyle="1" w:styleId="TableStyle1">
    <w:name w:val="TableStyle1"/>
    <w:qFormat/>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10429</Words>
  <Characters>59447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budnikova</dc:creator>
  <cp:lastModifiedBy>Екатерина Крышкина</cp:lastModifiedBy>
  <cp:revision>9</cp:revision>
  <dcterms:created xsi:type="dcterms:W3CDTF">2022-12-06T13:30:00Z</dcterms:created>
  <dcterms:modified xsi:type="dcterms:W3CDTF">2023-02-22T12:41:00Z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2559AF2E2F604A20B87A56570400E99C</vt:lpwstr>
  </property>
</Properties>
</file>